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A37DE" w14:textId="2AB2E308" w:rsidR="00460E8A" w:rsidRPr="00460E8A" w:rsidRDefault="00460E8A" w:rsidP="00460E8A">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460E8A">
        <w:rPr>
          <w:rFonts w:ascii="Arial" w:eastAsia="MS Mincho" w:hAnsi="Arial"/>
          <w:b/>
          <w:sz w:val="24"/>
          <w:szCs w:val="24"/>
          <w:lang w:val="en-GB" w:eastAsia="x-none"/>
        </w:rPr>
        <w:t>3GPP TSG-RAN WG2 Meeting #11</w:t>
      </w:r>
      <w:r w:rsidR="00F33859">
        <w:rPr>
          <w:rFonts w:ascii="Arial" w:eastAsia="MS Mincho" w:hAnsi="Arial"/>
          <w:b/>
          <w:sz w:val="24"/>
          <w:szCs w:val="24"/>
          <w:lang w:val="en-GB" w:eastAsia="x-none"/>
        </w:rPr>
        <w:t>3</w:t>
      </w:r>
      <w:r w:rsidRPr="00460E8A">
        <w:rPr>
          <w:rFonts w:ascii="Arial" w:eastAsia="MS Mincho" w:hAnsi="Arial"/>
          <w:b/>
          <w:sz w:val="24"/>
          <w:szCs w:val="24"/>
          <w:lang w:val="en-GB" w:eastAsia="x-none"/>
        </w:rPr>
        <w:t xml:space="preserve"> electronic</w:t>
      </w:r>
      <w:r w:rsidRPr="00460E8A">
        <w:rPr>
          <w:rFonts w:ascii="Arial" w:eastAsia="MS Mincho" w:hAnsi="Arial"/>
          <w:b/>
          <w:sz w:val="24"/>
          <w:szCs w:val="24"/>
          <w:lang w:val="en-GB" w:eastAsia="x-none"/>
        </w:rPr>
        <w:tab/>
        <w:t>R2-2</w:t>
      </w:r>
      <w:r w:rsidR="00F33859">
        <w:rPr>
          <w:rFonts w:ascii="Arial" w:eastAsia="MS Mincho" w:hAnsi="Arial"/>
          <w:b/>
          <w:sz w:val="24"/>
          <w:szCs w:val="24"/>
          <w:lang w:val="en-GB" w:eastAsia="x-none"/>
        </w:rPr>
        <w:t>10</w:t>
      </w:r>
      <w:r w:rsidR="00B650F2">
        <w:rPr>
          <w:rFonts w:ascii="Arial" w:eastAsia="MS Mincho" w:hAnsi="Arial"/>
          <w:b/>
          <w:sz w:val="24"/>
          <w:szCs w:val="24"/>
          <w:lang w:val="en-GB" w:eastAsia="x-none"/>
        </w:rPr>
        <w:t>0171</w:t>
      </w:r>
      <w:bookmarkStart w:id="2" w:name="_GoBack"/>
      <w:bookmarkEnd w:id="2"/>
    </w:p>
    <w:p w14:paraId="6877EE3A" w14:textId="3389EF30" w:rsidR="00895250" w:rsidRPr="00BA4886" w:rsidRDefault="00460E8A" w:rsidP="00460E8A">
      <w:pPr>
        <w:widowControl w:val="0"/>
        <w:tabs>
          <w:tab w:val="left" w:pos="1701"/>
          <w:tab w:val="right" w:pos="9923"/>
        </w:tabs>
        <w:spacing w:before="120"/>
        <w:rPr>
          <w:rFonts w:ascii="Arial" w:eastAsia="MS Mincho" w:hAnsi="Arial"/>
          <w:b/>
          <w:sz w:val="24"/>
          <w:szCs w:val="24"/>
          <w:lang w:val="en-GB" w:eastAsia="x-none"/>
        </w:rPr>
      </w:pPr>
      <w:r w:rsidRPr="00460E8A">
        <w:rPr>
          <w:rFonts w:ascii="Arial" w:eastAsia="MS Mincho" w:hAnsi="Arial"/>
          <w:b/>
          <w:sz w:val="24"/>
          <w:szCs w:val="24"/>
          <w:lang w:val="en-GB" w:eastAsia="x-none"/>
        </w:rPr>
        <w:t xml:space="preserve">Online, </w:t>
      </w:r>
      <w:r w:rsidR="00F33859">
        <w:rPr>
          <w:rFonts w:ascii="Arial" w:eastAsia="MS Mincho" w:hAnsi="Arial"/>
          <w:b/>
          <w:sz w:val="24"/>
          <w:szCs w:val="24"/>
          <w:lang w:val="en-GB" w:eastAsia="x-none"/>
        </w:rPr>
        <w:t>Jan</w:t>
      </w:r>
      <w:r w:rsidRPr="00460E8A">
        <w:rPr>
          <w:rFonts w:ascii="Arial" w:eastAsia="MS Mincho" w:hAnsi="Arial"/>
          <w:b/>
          <w:sz w:val="24"/>
          <w:szCs w:val="24"/>
          <w:lang w:val="en-GB" w:eastAsia="x-none"/>
        </w:rPr>
        <w:t xml:space="preserve"> </w:t>
      </w:r>
      <w:r w:rsidR="00F33859">
        <w:rPr>
          <w:rFonts w:ascii="Arial" w:eastAsia="MS Mincho" w:hAnsi="Arial"/>
          <w:b/>
          <w:sz w:val="24"/>
          <w:szCs w:val="24"/>
          <w:lang w:val="en-GB" w:eastAsia="x-none"/>
        </w:rPr>
        <w:t>25</w:t>
      </w:r>
      <w:r w:rsidRPr="00460E8A">
        <w:rPr>
          <w:rFonts w:ascii="Arial" w:eastAsia="MS Mincho" w:hAnsi="Arial"/>
          <w:b/>
          <w:sz w:val="24"/>
          <w:szCs w:val="24"/>
          <w:lang w:val="en-GB" w:eastAsia="x-none"/>
        </w:rPr>
        <w:t xml:space="preserve"> </w:t>
      </w:r>
      <w:r w:rsidR="00F33859">
        <w:rPr>
          <w:rFonts w:ascii="Arial" w:eastAsia="MS Mincho" w:hAnsi="Arial"/>
          <w:b/>
          <w:sz w:val="24"/>
          <w:szCs w:val="24"/>
          <w:lang w:val="en-GB" w:eastAsia="x-none"/>
        </w:rPr>
        <w:t>–</w:t>
      </w:r>
      <w:r w:rsidRPr="00460E8A">
        <w:rPr>
          <w:rFonts w:ascii="Arial" w:eastAsia="MS Mincho" w:hAnsi="Arial"/>
          <w:b/>
          <w:sz w:val="24"/>
          <w:szCs w:val="24"/>
          <w:lang w:val="en-GB" w:eastAsia="x-none"/>
        </w:rPr>
        <w:t xml:space="preserve"> </w:t>
      </w:r>
      <w:r w:rsidR="00F33859">
        <w:rPr>
          <w:rFonts w:ascii="Arial" w:eastAsia="MS Mincho" w:hAnsi="Arial"/>
          <w:b/>
          <w:sz w:val="24"/>
          <w:szCs w:val="24"/>
          <w:lang w:val="en-GB" w:eastAsia="x-none"/>
        </w:rPr>
        <w:t>Feb 5</w:t>
      </w:r>
      <w:r w:rsidRPr="00460E8A">
        <w:rPr>
          <w:rFonts w:ascii="Arial" w:eastAsia="MS Mincho" w:hAnsi="Arial"/>
          <w:b/>
          <w:sz w:val="24"/>
          <w:szCs w:val="24"/>
          <w:lang w:val="en-GB" w:eastAsia="x-none"/>
        </w:rPr>
        <w:t>, 202</w:t>
      </w:r>
      <w:r w:rsidR="00F33859">
        <w:rPr>
          <w:rFonts w:ascii="Arial" w:eastAsia="MS Mincho" w:hAnsi="Arial"/>
          <w:b/>
          <w:sz w:val="24"/>
          <w:szCs w:val="24"/>
          <w:lang w:val="en-GB" w:eastAsia="x-none"/>
        </w:rPr>
        <w:t>1</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EC36A1C"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514F9D">
        <w:rPr>
          <w:rFonts w:ascii="Arial" w:hAnsi="Arial" w:cs="Arial"/>
          <w:szCs w:val="24"/>
        </w:rPr>
        <w:t>8.7.</w:t>
      </w:r>
      <w:r w:rsidR="0097736E">
        <w:rPr>
          <w:rFonts w:ascii="Arial" w:hAnsi="Arial" w:cs="Arial"/>
          <w:szCs w:val="24"/>
        </w:rPr>
        <w:t>4</w:t>
      </w:r>
      <w:r w:rsidR="00E242E7">
        <w:rPr>
          <w:rFonts w:ascii="Arial" w:hAnsi="Arial" w:cs="Arial"/>
          <w:szCs w:val="24"/>
        </w:rPr>
        <w:t xml:space="preserve"> </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588B20DF"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695BA0">
        <w:rPr>
          <w:b/>
          <w:sz w:val="24"/>
          <w:lang w:val="en-GB"/>
        </w:rPr>
        <w:t xml:space="preserve">Discussion on Remote UEs in </w:t>
      </w:r>
      <w:r w:rsidR="00F33859" w:rsidRPr="00F33859">
        <w:rPr>
          <w:b/>
          <w:sz w:val="24"/>
          <w:lang w:val="en-GB"/>
        </w:rPr>
        <w:t xml:space="preserve">RRC </w:t>
      </w:r>
      <w:r w:rsidR="00695BA0" w:rsidRPr="00695BA0">
        <w:rPr>
          <w:b/>
          <w:sz w:val="24"/>
          <w:lang w:val="en-GB"/>
        </w:rPr>
        <w:t>Inactive</w:t>
      </w:r>
      <w:r w:rsidR="00511571">
        <w:rPr>
          <w:rFonts w:ascii="宋体" w:eastAsia="宋体" w:hAnsi="宋体"/>
          <w:b/>
          <w:sz w:val="24"/>
          <w:lang w:val="en-GB"/>
        </w:rPr>
        <w:t xml:space="preserve"> </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3D9ACE16" w14:textId="2DC7C9D0" w:rsidR="00EA4284" w:rsidRDefault="003476EB" w:rsidP="003476EB">
      <w:pPr>
        <w:rPr>
          <w:lang w:val="en-GB"/>
        </w:rPr>
      </w:pPr>
      <w:r>
        <w:rPr>
          <w:lang w:val="en-GB"/>
        </w:rPr>
        <w:t xml:space="preserve">The combination of RRC states between Relay UE and Remote UE was discussed at the last RAN2 meeting. </w:t>
      </w:r>
      <w:r w:rsidR="00AE7DD0">
        <w:rPr>
          <w:lang w:val="en-GB"/>
        </w:rPr>
        <w:t>It was agreed to support</w:t>
      </w:r>
      <w:r w:rsidR="00AE7DD0">
        <w:t xml:space="preserve"> the RRC states combination of remote UE in RRC_INACTIVE and relay UE in RRC_CONNECTED for L2 </w:t>
      </w:r>
      <w:r w:rsidR="00AE7DD0">
        <w:rPr>
          <w:lang w:val="en-GB" w:eastAsia="ko-KR"/>
        </w:rPr>
        <w:t xml:space="preserve">UE-to-Network </w:t>
      </w:r>
      <w:r w:rsidR="00AE7DD0">
        <w:t>Relay.</w:t>
      </w:r>
      <w:r w:rsidR="00AE7DD0">
        <w:rPr>
          <w:lang w:val="en-GB" w:eastAsia="ko-KR"/>
        </w:rPr>
        <w:t xml:space="preserve"> </w:t>
      </w:r>
      <w:r>
        <w:rPr>
          <w:lang w:val="en-GB" w:eastAsia="ko-KR"/>
        </w:rPr>
        <w:t xml:space="preserve">This paper discusses </w:t>
      </w:r>
      <w:r w:rsidR="00AE7DD0">
        <w:rPr>
          <w:lang w:val="en-GB" w:eastAsia="ko-KR"/>
        </w:rPr>
        <w:t xml:space="preserve">detailed operation for such </w:t>
      </w:r>
      <w:r w:rsidR="00AE7DD0">
        <w:t>RRC states combination</w:t>
      </w:r>
      <w:r>
        <w:rPr>
          <w:lang w:val="en-GB" w:eastAsia="ko-KR"/>
        </w:rPr>
        <w:t>.</w:t>
      </w:r>
    </w:p>
    <w:p w14:paraId="7C0B02C0" w14:textId="66174DD8" w:rsidR="000A2AD4" w:rsidRDefault="003476EB" w:rsidP="000A2AD4">
      <w:pPr>
        <w:pStyle w:val="Heading1"/>
        <w:overflowPunct w:val="0"/>
        <w:autoSpaceDE w:val="0"/>
        <w:autoSpaceDN w:val="0"/>
        <w:adjustRightInd w:val="0"/>
      </w:pPr>
      <w:bookmarkStart w:id="6" w:name="OLE_LINK41"/>
      <w:bookmarkStart w:id="7" w:name="OLE_LINK24"/>
      <w:bookmarkStart w:id="8" w:name="OLE_LINK17"/>
      <w:bookmarkStart w:id="9" w:name="OLE_LINK16"/>
      <w:bookmarkEnd w:id="3"/>
      <w:bookmarkEnd w:id="4"/>
      <w:bookmarkEnd w:id="5"/>
      <w:r>
        <w:t>Discussion</w:t>
      </w:r>
    </w:p>
    <w:p w14:paraId="0367C881" w14:textId="63A2D487" w:rsidR="00497DE0" w:rsidRDefault="00695BA0" w:rsidP="00497DE0">
      <w:pPr>
        <w:pStyle w:val="Heading2"/>
      </w:pPr>
      <w:r>
        <w:rPr>
          <w:lang w:val="en-US"/>
        </w:rPr>
        <w:t xml:space="preserve">Reachability for </w:t>
      </w:r>
      <w:r w:rsidR="00497DE0">
        <w:rPr>
          <w:lang w:val="en-US"/>
        </w:rPr>
        <w:t>Remote UE</w:t>
      </w:r>
      <w:r>
        <w:rPr>
          <w:lang w:val="en-US"/>
        </w:rPr>
        <w:t>s</w:t>
      </w:r>
      <w:r w:rsidR="00497DE0">
        <w:rPr>
          <w:lang w:val="en-US"/>
        </w:rPr>
        <w:t xml:space="preserve"> </w:t>
      </w:r>
      <w:r>
        <w:rPr>
          <w:lang w:val="en-US"/>
        </w:rPr>
        <w:t>in RRC Inactive</w:t>
      </w:r>
    </w:p>
    <w:p w14:paraId="3F83C10C" w14:textId="77777777" w:rsidR="00497DE0" w:rsidRDefault="00497DE0" w:rsidP="00497DE0">
      <w:pPr>
        <w:spacing w:before="120"/>
        <w:rPr>
          <w:lang w:eastAsia="ko-KR"/>
        </w:rPr>
      </w:pPr>
      <w:r w:rsidRPr="00F66050">
        <w:rPr>
          <w:lang w:eastAsia="ko-KR"/>
        </w:rPr>
        <w:t xml:space="preserve">One important aspect of NR </w:t>
      </w:r>
      <w:proofErr w:type="spellStart"/>
      <w:r w:rsidRPr="00F66050">
        <w:rPr>
          <w:lang w:eastAsia="ko-KR"/>
        </w:rPr>
        <w:t>sidelink</w:t>
      </w:r>
      <w:proofErr w:type="spellEnd"/>
      <w:r w:rsidRPr="00F66050">
        <w:rPr>
          <w:lang w:eastAsia="ko-KR"/>
        </w:rPr>
        <w:t xml:space="preserve"> relay </w:t>
      </w:r>
      <w:r>
        <w:rPr>
          <w:lang w:eastAsia="ko-KR"/>
        </w:rPr>
        <w:t xml:space="preserve">is to improve the reachability of Remote UE during relaying operation, which benefits the remote UEs in both commercial and non-commercial use cases. We assume that </w:t>
      </w:r>
      <w:r w:rsidRPr="00F66050">
        <w:rPr>
          <w:lang w:val="en-GB" w:eastAsia="ko-KR"/>
        </w:rPr>
        <w:t xml:space="preserve">the Remote UE </w:t>
      </w:r>
      <w:r w:rsidRPr="00F66050">
        <w:rPr>
          <w:lang w:eastAsia="ko-KR"/>
        </w:rPr>
        <w:t>should</w:t>
      </w:r>
      <w:r w:rsidRPr="00F66050">
        <w:rPr>
          <w:lang w:val="en-GB" w:eastAsia="ko-KR"/>
        </w:rPr>
        <w:t xml:space="preserve"> be reachable by </w:t>
      </w:r>
      <w:r>
        <w:rPr>
          <w:lang w:val="en-GB" w:eastAsia="ko-KR"/>
        </w:rPr>
        <w:t>network</w:t>
      </w:r>
      <w:r w:rsidRPr="00F66050">
        <w:rPr>
          <w:lang w:val="en-GB" w:eastAsia="ko-KR"/>
        </w:rPr>
        <w:t xml:space="preserve"> while the UE-to-Network Relay is reachable by </w:t>
      </w:r>
      <w:r>
        <w:rPr>
          <w:lang w:val="en-GB" w:eastAsia="ko-KR"/>
        </w:rPr>
        <w:t xml:space="preserve">network </w:t>
      </w:r>
      <w:r w:rsidRPr="00F66050">
        <w:rPr>
          <w:lang w:eastAsia="ko-KR"/>
        </w:rPr>
        <w:t>and the Remote UE is reachable by the UE-to-Network Relay</w:t>
      </w:r>
      <w:r>
        <w:rPr>
          <w:lang w:eastAsia="ko-KR"/>
        </w:rPr>
        <w:t>. In general, t</w:t>
      </w:r>
      <w:r w:rsidRPr="00F66050">
        <w:rPr>
          <w:lang w:eastAsia="ko-KR"/>
        </w:rPr>
        <w:t xml:space="preserve">he Remote UE is only reachable via the Relay UE if a </w:t>
      </w:r>
      <w:r>
        <w:rPr>
          <w:lang w:eastAsia="ko-KR"/>
        </w:rPr>
        <w:t xml:space="preserve">unicast </w:t>
      </w:r>
      <w:r w:rsidRPr="00F66050">
        <w:rPr>
          <w:lang w:eastAsia="ko-KR"/>
        </w:rPr>
        <w:t>PC5 link is established between the Remote UE and the Relay UE.</w:t>
      </w:r>
      <w:r>
        <w:rPr>
          <w:lang w:eastAsia="ko-KR"/>
        </w:rPr>
        <w:t xml:space="preserve"> </w:t>
      </w:r>
    </w:p>
    <w:p w14:paraId="3C91CE70" w14:textId="7A679116" w:rsidR="00497DE0" w:rsidRDefault="00497DE0" w:rsidP="00497DE0">
      <w:pPr>
        <w:spacing w:before="120"/>
        <w:rPr>
          <w:b/>
          <w:lang w:val="en-GB" w:eastAsia="ko-KR"/>
        </w:rPr>
      </w:pPr>
      <w:r w:rsidRPr="002150C6">
        <w:rPr>
          <w:b/>
          <w:lang w:val="en-GB"/>
        </w:rPr>
        <w:t xml:space="preserve">Proposal </w:t>
      </w:r>
      <w:r w:rsidR="00566866">
        <w:rPr>
          <w:b/>
          <w:lang w:val="en-GB"/>
        </w:rPr>
        <w:t>1</w:t>
      </w:r>
      <w:r w:rsidRPr="00526620">
        <w:rPr>
          <w:b/>
          <w:lang w:val="en-GB"/>
        </w:rPr>
        <w:t xml:space="preserve">: </w:t>
      </w:r>
      <w:r w:rsidRPr="00526620">
        <w:rPr>
          <w:b/>
          <w:lang w:val="en-GB" w:eastAsia="ko-KR"/>
        </w:rPr>
        <w:t xml:space="preserve"> the Remote UE </w:t>
      </w:r>
      <w:r w:rsidRPr="00526620">
        <w:rPr>
          <w:b/>
          <w:lang w:eastAsia="ko-KR"/>
        </w:rPr>
        <w:t>should</w:t>
      </w:r>
      <w:r w:rsidRPr="00526620">
        <w:rPr>
          <w:b/>
          <w:lang w:val="en-GB" w:eastAsia="ko-KR"/>
        </w:rPr>
        <w:t xml:space="preserve"> be reachable by network while the UE-to-Network Relay is reachable by network </w:t>
      </w:r>
      <w:r w:rsidRPr="00526620">
        <w:rPr>
          <w:b/>
          <w:lang w:eastAsia="ko-KR"/>
        </w:rPr>
        <w:t xml:space="preserve">and </w:t>
      </w:r>
      <w:r>
        <w:rPr>
          <w:b/>
          <w:lang w:eastAsia="ko-KR"/>
        </w:rPr>
        <w:t xml:space="preserve">there exists a unicast PC5 link between </w:t>
      </w:r>
      <w:r w:rsidRPr="00526620">
        <w:rPr>
          <w:b/>
          <w:lang w:eastAsia="ko-KR"/>
        </w:rPr>
        <w:t xml:space="preserve">Remote UE </w:t>
      </w:r>
      <w:r>
        <w:rPr>
          <w:b/>
          <w:lang w:eastAsia="ko-KR"/>
        </w:rPr>
        <w:t xml:space="preserve">and </w:t>
      </w:r>
      <w:r w:rsidRPr="00526620">
        <w:rPr>
          <w:b/>
          <w:lang w:eastAsia="ko-KR"/>
        </w:rPr>
        <w:t>UE-to-Network Relay.</w:t>
      </w:r>
      <w:r>
        <w:rPr>
          <w:b/>
          <w:lang w:val="en-GB" w:eastAsia="ko-KR"/>
        </w:rPr>
        <w:t xml:space="preserve"> </w:t>
      </w:r>
    </w:p>
    <w:p w14:paraId="2DC9A967" w14:textId="77777777" w:rsidR="00A27221" w:rsidRDefault="00A27221" w:rsidP="00497DE0">
      <w:pPr>
        <w:spacing w:before="120"/>
        <w:rPr>
          <w:b/>
          <w:lang w:val="en-GB" w:eastAsia="ko-KR"/>
        </w:rPr>
      </w:pPr>
    </w:p>
    <w:p w14:paraId="1669DB5F" w14:textId="1E980274" w:rsidR="00A27221" w:rsidRDefault="00695BA0" w:rsidP="00A27221">
      <w:pPr>
        <w:pStyle w:val="Heading2"/>
      </w:pPr>
      <w:r>
        <w:rPr>
          <w:lang w:val="en-US"/>
        </w:rPr>
        <w:t xml:space="preserve">General support for </w:t>
      </w:r>
      <w:r w:rsidR="00A27221">
        <w:rPr>
          <w:lang w:val="en-US"/>
        </w:rPr>
        <w:t xml:space="preserve">Remote UE </w:t>
      </w:r>
      <w:r>
        <w:rPr>
          <w:lang w:val="en-US"/>
        </w:rPr>
        <w:t>in RRC Inactive</w:t>
      </w:r>
    </w:p>
    <w:p w14:paraId="28F6E1DB" w14:textId="22436793" w:rsidR="004B20E6" w:rsidRDefault="004B20E6" w:rsidP="00497DE0">
      <w:pPr>
        <w:spacing w:before="120"/>
        <w:rPr>
          <w:lang w:val="en-GB" w:eastAsia="ko-KR"/>
        </w:rPr>
      </w:pPr>
      <w:r>
        <w:rPr>
          <w:lang w:val="en-GB" w:eastAsia="ko-KR"/>
        </w:rPr>
        <w:t xml:space="preserve">A likely </w:t>
      </w:r>
      <w:proofErr w:type="spellStart"/>
      <w:r>
        <w:rPr>
          <w:lang w:val="en-GB" w:eastAsia="ko-KR"/>
        </w:rPr>
        <w:t>sidelink</w:t>
      </w:r>
      <w:proofErr w:type="spellEnd"/>
      <w:r>
        <w:rPr>
          <w:lang w:val="en-GB" w:eastAsia="ko-KR"/>
        </w:rPr>
        <w:t xml:space="preserve"> relay operation case is that </w:t>
      </w:r>
      <w:r w:rsidRPr="00E109AB">
        <w:rPr>
          <w:lang w:val="en-GB" w:eastAsia="ko-KR"/>
        </w:rPr>
        <w:t xml:space="preserve">the relay UE has </w:t>
      </w:r>
      <w:r>
        <w:rPr>
          <w:lang w:val="en-GB" w:eastAsia="ko-KR"/>
        </w:rPr>
        <w:t>multiple</w:t>
      </w:r>
      <w:r w:rsidRPr="00E109AB">
        <w:rPr>
          <w:lang w:val="en-GB" w:eastAsia="ko-KR"/>
        </w:rPr>
        <w:t xml:space="preserve"> association</w:t>
      </w:r>
      <w:r>
        <w:rPr>
          <w:lang w:val="en-GB" w:eastAsia="ko-KR"/>
        </w:rPr>
        <w:t>s</w:t>
      </w:r>
      <w:r w:rsidRPr="00E109AB">
        <w:rPr>
          <w:lang w:val="en-GB" w:eastAsia="ko-KR"/>
        </w:rPr>
        <w:t xml:space="preserve"> with a number of Remote UEs. For example, the head node of car platooning (Relay UE) serves his member car, </w:t>
      </w:r>
      <w:r>
        <w:rPr>
          <w:lang w:val="en-GB" w:eastAsia="ko-KR"/>
        </w:rPr>
        <w:t>and some member cars are communicating with the network with</w:t>
      </w:r>
      <w:r w:rsidRPr="00E109AB">
        <w:rPr>
          <w:lang w:val="en-GB" w:eastAsia="ko-KR"/>
        </w:rPr>
        <w:t xml:space="preserve"> relaying</w:t>
      </w:r>
      <w:r>
        <w:rPr>
          <w:lang w:val="en-GB" w:eastAsia="ko-KR"/>
        </w:rPr>
        <w:t xml:space="preserve"> supported by the </w:t>
      </w:r>
      <w:r w:rsidRPr="00E109AB">
        <w:rPr>
          <w:lang w:val="en-GB" w:eastAsia="ko-KR"/>
        </w:rPr>
        <w:t>head node</w:t>
      </w:r>
      <w:r>
        <w:rPr>
          <w:lang w:val="en-GB" w:eastAsia="ko-KR"/>
        </w:rPr>
        <w:t xml:space="preserve">. But the other member cars have no traffic during this stage and may stays at </w:t>
      </w:r>
      <w:r w:rsidRPr="00E109AB">
        <w:rPr>
          <w:lang w:val="en-GB" w:eastAsia="ko-KR"/>
        </w:rPr>
        <w:t>RRC_INACTIVE</w:t>
      </w:r>
      <w:r>
        <w:rPr>
          <w:lang w:val="en-GB" w:eastAsia="ko-KR"/>
        </w:rPr>
        <w:t>.</w:t>
      </w:r>
    </w:p>
    <w:p w14:paraId="2C74A591" w14:textId="58F4997B" w:rsidR="00A27221" w:rsidRDefault="00A27221" w:rsidP="00497DE0">
      <w:pPr>
        <w:spacing w:before="120"/>
        <w:rPr>
          <w:b/>
          <w:lang w:val="en-GB" w:eastAsia="ko-KR"/>
        </w:rPr>
      </w:pPr>
      <w:r>
        <w:rPr>
          <w:lang w:val="en-GB" w:eastAsia="ko-KR"/>
        </w:rPr>
        <w:t xml:space="preserve">When the Remote UE stays or goes to </w:t>
      </w:r>
      <w:r w:rsidRPr="00E109AB">
        <w:rPr>
          <w:lang w:val="en-GB" w:eastAsia="ko-KR"/>
        </w:rPr>
        <w:t>RRC_INACTIVE</w:t>
      </w:r>
      <w:r>
        <w:rPr>
          <w:lang w:val="en-GB" w:eastAsia="ko-KR"/>
        </w:rPr>
        <w:t xml:space="preserve"> from </w:t>
      </w:r>
      <w:proofErr w:type="spellStart"/>
      <w:r>
        <w:rPr>
          <w:lang w:val="en-GB" w:eastAsia="ko-KR"/>
        </w:rPr>
        <w:t>Uu</w:t>
      </w:r>
      <w:proofErr w:type="spellEnd"/>
      <w:r>
        <w:rPr>
          <w:lang w:val="en-GB" w:eastAsia="ko-KR"/>
        </w:rPr>
        <w:t xml:space="preserve"> interface perspective, the</w:t>
      </w:r>
      <w:r w:rsidRPr="00E96A30">
        <w:rPr>
          <w:lang w:val="en-GB" w:eastAsia="ko-KR"/>
        </w:rPr>
        <w:t xml:space="preserve"> </w:t>
      </w:r>
      <w:r>
        <w:rPr>
          <w:lang w:val="en-GB" w:eastAsia="ko-KR"/>
        </w:rPr>
        <w:t xml:space="preserve">PC5 link can be still kept between remote UE and relay UE. The connection between Relay UE and </w:t>
      </w:r>
      <w:proofErr w:type="spellStart"/>
      <w:r>
        <w:rPr>
          <w:lang w:val="en-GB" w:eastAsia="ko-KR"/>
        </w:rPr>
        <w:t>gNB</w:t>
      </w:r>
      <w:proofErr w:type="spellEnd"/>
      <w:r>
        <w:rPr>
          <w:lang w:val="en-GB" w:eastAsia="ko-KR"/>
        </w:rPr>
        <w:t xml:space="preserve"> is also kept because there may be relaying Radio Bearers between other Remote UE and </w:t>
      </w:r>
      <w:proofErr w:type="spellStart"/>
      <w:r>
        <w:rPr>
          <w:lang w:val="en-GB" w:eastAsia="ko-KR"/>
        </w:rPr>
        <w:t>gNB</w:t>
      </w:r>
      <w:proofErr w:type="spellEnd"/>
      <w:r>
        <w:rPr>
          <w:lang w:val="en-GB" w:eastAsia="ko-KR"/>
        </w:rPr>
        <w:t xml:space="preserve">, or it is reserved for the succeeding relaying data between the current Remote UE and </w:t>
      </w:r>
      <w:proofErr w:type="spellStart"/>
      <w:r>
        <w:rPr>
          <w:lang w:val="en-GB" w:eastAsia="ko-KR"/>
        </w:rPr>
        <w:t>gNB</w:t>
      </w:r>
      <w:proofErr w:type="spellEnd"/>
      <w:r>
        <w:rPr>
          <w:lang w:val="en-GB" w:eastAsia="ko-KR"/>
        </w:rPr>
        <w:t>.</w:t>
      </w:r>
    </w:p>
    <w:p w14:paraId="03248124" w14:textId="3F3452EA" w:rsidR="009430E6" w:rsidRDefault="009430E6" w:rsidP="009430E6">
      <w:pPr>
        <w:spacing w:before="120"/>
        <w:rPr>
          <w:lang w:eastAsia="ko-KR"/>
        </w:rPr>
      </w:pPr>
      <w:r>
        <w:rPr>
          <w:lang w:eastAsia="ko-KR"/>
        </w:rPr>
        <w:t xml:space="preserve">When the Remote UE under coverage of its parent UE-to-Network Relay is inactive to the network, i.e. RRC_INACTIVE from the perspective of </w:t>
      </w:r>
      <w:r w:rsidR="004B20E6">
        <w:rPr>
          <w:lang w:eastAsia="ko-KR"/>
        </w:rPr>
        <w:t>direct path</w:t>
      </w:r>
      <w:r>
        <w:rPr>
          <w:lang w:eastAsia="ko-KR"/>
        </w:rPr>
        <w:t xml:space="preserve"> with the network, and the UE-to-Network Relay is RRC_ CONNECTED, from legacy operation perspective, the Remote UE seen as RRC_INACTIVE by the network would force the </w:t>
      </w:r>
      <w:proofErr w:type="spellStart"/>
      <w:r>
        <w:rPr>
          <w:lang w:eastAsia="ko-KR"/>
        </w:rPr>
        <w:t>gNB</w:t>
      </w:r>
      <w:proofErr w:type="spellEnd"/>
      <w:r>
        <w:rPr>
          <w:lang w:eastAsia="ko-KR"/>
        </w:rPr>
        <w:t xml:space="preserve"> to use paging to reach the Remote UE. </w:t>
      </w:r>
      <w:r>
        <w:rPr>
          <w:lang w:val="en-GB" w:eastAsia="ko-KR"/>
        </w:rPr>
        <w:t>T</w:t>
      </w:r>
      <w:r w:rsidRPr="00F81E63">
        <w:rPr>
          <w:lang w:val="en-GB" w:eastAsia="ko-KR"/>
        </w:rPr>
        <w:t xml:space="preserve">hus the relay UE needs to monitor paging occasions for the remote UE while in RRC_CONNECTED. </w:t>
      </w:r>
      <w:r>
        <w:rPr>
          <w:lang w:val="en-GB" w:eastAsia="ko-KR"/>
        </w:rPr>
        <w:t xml:space="preserve">This puts a lot of burden for Relay UE, since </w:t>
      </w:r>
      <w:r>
        <w:rPr>
          <w:lang w:eastAsia="ko-KR"/>
        </w:rPr>
        <w:t>monitoring Page Occasion for the Remote UE would either cause undue complexity on the UE-to-Network Relay. It may impair the reachability of the Remote UE.</w:t>
      </w:r>
    </w:p>
    <w:p w14:paraId="2A7B048B" w14:textId="4602C99E" w:rsidR="009430E6" w:rsidRDefault="004B20E6" w:rsidP="009430E6">
      <w:pPr>
        <w:spacing w:before="120"/>
        <w:rPr>
          <w:lang w:val="en-GB" w:eastAsia="ko-KR"/>
        </w:rPr>
      </w:pPr>
      <w:r>
        <w:rPr>
          <w:lang w:val="en-GB" w:eastAsia="ko-KR"/>
        </w:rPr>
        <w:lastRenderedPageBreak/>
        <w:t>T</w:t>
      </w:r>
      <w:r w:rsidR="009430E6">
        <w:rPr>
          <w:lang w:val="en-GB" w:eastAsia="ko-KR"/>
        </w:rPr>
        <w:t xml:space="preserve">he Relay UE should not be loaded to </w:t>
      </w:r>
      <w:r w:rsidR="009430E6" w:rsidRPr="00C802D8">
        <w:rPr>
          <w:lang w:val="en-GB" w:eastAsia="ko-KR"/>
        </w:rPr>
        <w:t>monitor the paging occasions for Remote UE</w:t>
      </w:r>
      <w:r w:rsidR="009430E6">
        <w:rPr>
          <w:lang w:val="en-GB" w:eastAsia="ko-KR"/>
        </w:rPr>
        <w:t xml:space="preserve">. In this case, </w:t>
      </w:r>
      <w:r w:rsidR="009430E6" w:rsidRPr="00C802D8">
        <w:rPr>
          <w:lang w:val="en-GB" w:eastAsia="ko-KR"/>
        </w:rPr>
        <w:t>the network needs to store the Remote UE-Relay UE association when there is unicast PC5 link between these Remote UE and Relay UE.</w:t>
      </w:r>
      <w:r w:rsidR="009430E6">
        <w:rPr>
          <w:lang w:val="en-GB" w:eastAsia="ko-KR"/>
        </w:rPr>
        <w:t xml:space="preserve"> With this knowledge, it</w:t>
      </w:r>
      <w:r w:rsidR="009430E6" w:rsidRPr="00C802D8">
        <w:rPr>
          <w:lang w:val="en-GB" w:eastAsia="ko-KR"/>
        </w:rPr>
        <w:t xml:space="preserve"> will remove the need from the network to initiate specific paging (with Remote UE paging occasions) when intending to reach the Remote UE.</w:t>
      </w:r>
      <w:r w:rsidR="009430E6">
        <w:rPr>
          <w:lang w:val="en-GB" w:eastAsia="ko-KR"/>
        </w:rPr>
        <w:t xml:space="preserve"> </w:t>
      </w:r>
    </w:p>
    <w:p w14:paraId="4C6A0065" w14:textId="1DBD1BAF" w:rsidR="009430E6" w:rsidRDefault="009430E6" w:rsidP="009430E6">
      <w:pPr>
        <w:spacing w:before="120"/>
        <w:rPr>
          <w:lang w:val="en-GB" w:eastAsia="ko-KR"/>
        </w:rPr>
      </w:pPr>
      <w:r w:rsidRPr="002150C6">
        <w:rPr>
          <w:b/>
          <w:lang w:val="en-GB"/>
        </w:rPr>
        <w:t xml:space="preserve">Proposal </w:t>
      </w:r>
      <w:r w:rsidR="004B20E6">
        <w:rPr>
          <w:b/>
          <w:lang w:val="en-GB"/>
        </w:rPr>
        <w:t>2</w:t>
      </w:r>
      <w:r w:rsidRPr="002150C6">
        <w:rPr>
          <w:b/>
          <w:lang w:val="en-GB"/>
        </w:rPr>
        <w:t xml:space="preserve">: </w:t>
      </w:r>
      <w:r>
        <w:rPr>
          <w:b/>
          <w:lang w:val="en-GB"/>
        </w:rPr>
        <w:t>T</w:t>
      </w:r>
      <w:r w:rsidRPr="008E6D96">
        <w:rPr>
          <w:b/>
          <w:lang w:val="en-GB"/>
        </w:rPr>
        <w:t>he network needs to store the Remote UE-Relay UE association when there is unicast PC5 link between Remote UE and Relay UE</w:t>
      </w:r>
      <w:r>
        <w:rPr>
          <w:b/>
          <w:lang w:val="en-GB"/>
        </w:rPr>
        <w:t>.</w:t>
      </w:r>
    </w:p>
    <w:p w14:paraId="199E0081" w14:textId="2AF2DC3A" w:rsidR="009430E6" w:rsidRDefault="009430E6" w:rsidP="009430E6">
      <w:pPr>
        <w:spacing w:before="120"/>
        <w:rPr>
          <w:lang w:val="en-GB" w:eastAsia="ko-KR"/>
        </w:rPr>
      </w:pPr>
      <w:r>
        <w:rPr>
          <w:lang w:val="en-GB" w:eastAsia="ko-KR"/>
        </w:rPr>
        <w:t xml:space="preserve">For </w:t>
      </w:r>
      <w:r w:rsidR="004B20E6">
        <w:rPr>
          <w:lang w:val="en-GB" w:eastAsia="ko-KR"/>
        </w:rPr>
        <w:t>the abovementioned s</w:t>
      </w:r>
      <w:r>
        <w:rPr>
          <w:lang w:val="en-GB" w:eastAsia="ko-KR"/>
        </w:rPr>
        <w:t>cenario, when the data communication resumes, there is no need for the network to initiate the RAN based paging to reach the remote UE, as Remote UE is reachable by PC5 by Relay UE and Relay UE is reachabl</w:t>
      </w:r>
      <w:r w:rsidR="00EF7886">
        <w:rPr>
          <w:lang w:val="en-GB" w:eastAsia="ko-KR"/>
        </w:rPr>
        <w:t>e by the network.</w:t>
      </w:r>
      <w:r w:rsidR="004B20E6">
        <w:rPr>
          <w:lang w:val="en-GB" w:eastAsia="ko-KR"/>
        </w:rPr>
        <w:t xml:space="preserve"> I</w:t>
      </w:r>
      <w:r>
        <w:rPr>
          <w:lang w:val="en-GB" w:eastAsia="ko-KR"/>
        </w:rPr>
        <w:t>n order to resume the data connection between Remote UE and Network, the general L3 Resume signalling (other than the RAN based paging) applies.</w:t>
      </w:r>
      <w:r w:rsidR="00164F0E">
        <w:rPr>
          <w:lang w:val="en-GB" w:eastAsia="ko-KR"/>
        </w:rPr>
        <w:t xml:space="preserve"> It should be noted that this is </w:t>
      </w:r>
      <w:r w:rsidR="00164F0E" w:rsidRPr="00164F0E">
        <w:rPr>
          <w:lang w:val="en-GB" w:eastAsia="en-US"/>
        </w:rPr>
        <w:t>a new RRC behaviour for a network-initiated RRC resume</w:t>
      </w:r>
      <w:r w:rsidR="00164F0E">
        <w:rPr>
          <w:lang w:val="en-GB" w:eastAsia="en-US"/>
        </w:rPr>
        <w:t xml:space="preserve"> comparing with legacy RRC resume. </w:t>
      </w:r>
    </w:p>
    <w:p w14:paraId="1499F9F4" w14:textId="4866B632" w:rsidR="0074127E" w:rsidRDefault="009430E6" w:rsidP="0074127E">
      <w:pPr>
        <w:spacing w:before="120"/>
        <w:rPr>
          <w:lang w:val="en-GB" w:eastAsia="en-US"/>
        </w:rPr>
      </w:pPr>
      <w:r w:rsidRPr="002150C6">
        <w:rPr>
          <w:b/>
          <w:lang w:val="en-GB"/>
        </w:rPr>
        <w:t xml:space="preserve">Proposal </w:t>
      </w:r>
      <w:r w:rsidR="004B20E6">
        <w:rPr>
          <w:b/>
          <w:lang w:val="en-GB"/>
        </w:rPr>
        <w:t>3</w:t>
      </w:r>
      <w:r w:rsidRPr="002150C6">
        <w:rPr>
          <w:b/>
          <w:lang w:val="en-GB"/>
        </w:rPr>
        <w:t xml:space="preserve">: </w:t>
      </w:r>
      <w:r>
        <w:rPr>
          <w:b/>
          <w:lang w:val="en-GB"/>
        </w:rPr>
        <w:t xml:space="preserve">Legacy RAN based paging need not apply to Inactive </w:t>
      </w:r>
      <w:r w:rsidRPr="00E7146A">
        <w:rPr>
          <w:b/>
          <w:lang w:val="en-GB"/>
        </w:rPr>
        <w:t>Remote UE</w:t>
      </w:r>
      <w:r>
        <w:rPr>
          <w:b/>
          <w:lang w:val="en-GB"/>
        </w:rPr>
        <w:t xml:space="preserve"> </w:t>
      </w:r>
      <w:r w:rsidRPr="00E7146A">
        <w:rPr>
          <w:b/>
          <w:lang w:val="en-GB"/>
        </w:rPr>
        <w:t xml:space="preserve">(with Relay UE </w:t>
      </w:r>
      <w:proofErr w:type="spellStart"/>
      <w:r>
        <w:rPr>
          <w:b/>
          <w:lang w:val="en-GB"/>
        </w:rPr>
        <w:t>Uu</w:t>
      </w:r>
      <w:proofErr w:type="spellEnd"/>
      <w:r>
        <w:rPr>
          <w:b/>
          <w:lang w:val="en-GB"/>
        </w:rPr>
        <w:t xml:space="preserve"> </w:t>
      </w:r>
      <w:r w:rsidRPr="00E7146A">
        <w:rPr>
          <w:b/>
          <w:lang w:val="en-GB"/>
        </w:rPr>
        <w:t>connected)</w:t>
      </w:r>
      <w:r>
        <w:rPr>
          <w:b/>
          <w:lang w:val="en-GB"/>
        </w:rPr>
        <w:t xml:space="preserve"> when the network intends to resume the RRC connection with the </w:t>
      </w:r>
      <w:r w:rsidRPr="00E7146A">
        <w:rPr>
          <w:b/>
          <w:lang w:val="en-GB"/>
        </w:rPr>
        <w:t>Remote UE</w:t>
      </w:r>
      <w:r>
        <w:rPr>
          <w:b/>
          <w:lang w:val="en-GB"/>
        </w:rPr>
        <w:t xml:space="preserve">. </w:t>
      </w:r>
    </w:p>
    <w:p w14:paraId="0CD1400F" w14:textId="2A6A8796" w:rsidR="00497DE0" w:rsidRDefault="00C92F34" w:rsidP="00497DE0">
      <w:pPr>
        <w:pStyle w:val="Heading2"/>
      </w:pPr>
      <w:r>
        <w:rPr>
          <w:lang w:val="en-US"/>
        </w:rPr>
        <w:t>Remote UE in RRC Inactive</w:t>
      </w:r>
      <w:r>
        <w:t xml:space="preserve"> impacted by SL DRX</w:t>
      </w:r>
    </w:p>
    <w:p w14:paraId="742FF4C6" w14:textId="06B88A5A" w:rsidR="00F7007E" w:rsidRDefault="003209BC" w:rsidP="00F7007E">
      <w:pPr>
        <w:spacing w:before="120" w:after="120"/>
        <w:rPr>
          <w:lang w:val="en-GB" w:eastAsia="ko-KR"/>
        </w:rPr>
      </w:pPr>
      <w:r>
        <w:rPr>
          <w:lang w:val="en-GB" w:eastAsia="ko-KR"/>
        </w:rPr>
        <w:t xml:space="preserve">We assume </w:t>
      </w:r>
      <w:r w:rsidR="00F7007E">
        <w:rPr>
          <w:lang w:val="en-GB" w:eastAsia="ko-KR"/>
        </w:rPr>
        <w:t xml:space="preserve">there is a </w:t>
      </w:r>
      <w:r>
        <w:rPr>
          <w:lang w:val="en-GB" w:eastAsia="ko-KR"/>
        </w:rPr>
        <w:t>need</w:t>
      </w:r>
      <w:r w:rsidR="00F7007E">
        <w:rPr>
          <w:lang w:val="en-GB" w:eastAsia="ko-KR"/>
        </w:rPr>
        <w:t xml:space="preserve"> for Remote UE to perform power saving and then Remote UE has no need </w:t>
      </w:r>
      <w:r>
        <w:rPr>
          <w:lang w:val="en-GB" w:eastAsia="ko-KR"/>
        </w:rPr>
        <w:t xml:space="preserve">to always </w:t>
      </w:r>
      <w:r w:rsidR="00F7007E">
        <w:rPr>
          <w:lang w:val="en-GB" w:eastAsia="ko-KR"/>
        </w:rPr>
        <w:t xml:space="preserve">stay aware at PC5 when there is no data occurrence for a long period of time. Meanwhile the Relay UE needs to forward the data between other Remote UE and the network. We believe this is a likely scenario for Rel-17 when considering both </w:t>
      </w:r>
      <w:proofErr w:type="spellStart"/>
      <w:r w:rsidR="00F7007E">
        <w:rPr>
          <w:lang w:val="en-GB" w:eastAsia="ko-KR"/>
        </w:rPr>
        <w:t>sidelink</w:t>
      </w:r>
      <w:proofErr w:type="spellEnd"/>
      <w:r w:rsidR="00F7007E">
        <w:rPr>
          <w:lang w:val="en-GB" w:eastAsia="ko-KR"/>
        </w:rPr>
        <w:t xml:space="preserve"> relay operation and the </w:t>
      </w:r>
      <w:r>
        <w:rPr>
          <w:lang w:val="en-GB" w:eastAsia="ko-KR"/>
        </w:rPr>
        <w:t xml:space="preserve">SL DRX discussion for </w:t>
      </w:r>
      <w:proofErr w:type="spellStart"/>
      <w:r w:rsidR="00F7007E">
        <w:rPr>
          <w:lang w:val="en-GB" w:eastAsia="ko-KR"/>
        </w:rPr>
        <w:t>sidelink</w:t>
      </w:r>
      <w:proofErr w:type="spellEnd"/>
      <w:r w:rsidR="00F7007E">
        <w:rPr>
          <w:lang w:val="en-GB" w:eastAsia="ko-KR"/>
        </w:rPr>
        <w:t xml:space="preserve"> general enhancement.</w:t>
      </w:r>
    </w:p>
    <w:p w14:paraId="28337858" w14:textId="7A562CEF" w:rsidR="00501C93" w:rsidRDefault="00A16D6F" w:rsidP="00A16D6F">
      <w:pPr>
        <w:rPr>
          <w:lang w:val="en-GB" w:eastAsia="en-US"/>
        </w:rPr>
      </w:pPr>
      <w:r>
        <w:rPr>
          <w:lang w:val="en-GB" w:eastAsia="ko-KR"/>
        </w:rPr>
        <w:t>As depicted at figure 1, w</w:t>
      </w:r>
      <w:r w:rsidR="00F7007E">
        <w:rPr>
          <w:lang w:val="en-GB" w:eastAsia="ko-KR"/>
        </w:rPr>
        <w:t>hen</w:t>
      </w:r>
      <w:r w:rsidR="00501C93">
        <w:rPr>
          <w:lang w:val="en-GB" w:eastAsia="ko-KR"/>
        </w:rPr>
        <w:t xml:space="preserve"> the Remote UE stays or goes to </w:t>
      </w:r>
      <w:proofErr w:type="spellStart"/>
      <w:r w:rsidR="00677017">
        <w:rPr>
          <w:lang w:val="en-GB" w:eastAsia="ko-KR"/>
        </w:rPr>
        <w:t>RRC_Inactive</w:t>
      </w:r>
      <w:proofErr w:type="spellEnd"/>
      <w:r w:rsidR="009219D9">
        <w:rPr>
          <w:lang w:val="en-GB" w:eastAsia="ko-KR"/>
        </w:rPr>
        <w:t xml:space="preserve"> </w:t>
      </w:r>
      <w:r w:rsidR="00501C93">
        <w:rPr>
          <w:lang w:val="en-GB" w:eastAsia="ko-KR"/>
        </w:rPr>
        <w:t xml:space="preserve">from </w:t>
      </w:r>
      <w:proofErr w:type="spellStart"/>
      <w:r w:rsidR="00501C93">
        <w:rPr>
          <w:lang w:val="en-GB" w:eastAsia="ko-KR"/>
        </w:rPr>
        <w:t>Uu</w:t>
      </w:r>
      <w:proofErr w:type="spellEnd"/>
      <w:r w:rsidR="00501C93">
        <w:rPr>
          <w:lang w:val="en-GB" w:eastAsia="ko-KR"/>
        </w:rPr>
        <w:t xml:space="preserve"> interface perspective</w:t>
      </w:r>
      <w:r>
        <w:rPr>
          <w:lang w:val="en-GB" w:eastAsia="ko-KR"/>
        </w:rPr>
        <w:t>, the PC5 link is subject to SL DRX operation</w:t>
      </w:r>
      <w:r w:rsidR="00501C93">
        <w:rPr>
          <w:lang w:val="en-GB" w:eastAsia="ko-KR"/>
        </w:rPr>
        <w:t>.</w:t>
      </w:r>
      <w:r w:rsidRPr="00A16D6F">
        <w:rPr>
          <w:lang w:val="en-GB" w:eastAsia="ko-KR"/>
        </w:rPr>
        <w:t xml:space="preserve"> </w:t>
      </w:r>
      <w:r>
        <w:rPr>
          <w:lang w:val="en-GB" w:eastAsia="ko-KR"/>
        </w:rPr>
        <w:t>Hence the communication over PC5 is suspended even though</w:t>
      </w:r>
      <w:r w:rsidR="00501C93">
        <w:rPr>
          <w:lang w:val="en-GB" w:eastAsia="ko-KR"/>
        </w:rPr>
        <w:t xml:space="preserve"> </w:t>
      </w:r>
      <w:r>
        <w:rPr>
          <w:lang w:val="en-GB" w:eastAsia="ko-KR"/>
        </w:rPr>
        <w:t>t</w:t>
      </w:r>
      <w:r w:rsidR="00501C93">
        <w:rPr>
          <w:lang w:val="en-GB" w:eastAsia="ko-KR"/>
        </w:rPr>
        <w:t xml:space="preserve">he connection between Relay UE and </w:t>
      </w:r>
      <w:proofErr w:type="spellStart"/>
      <w:r w:rsidR="00501C93">
        <w:rPr>
          <w:lang w:val="en-GB" w:eastAsia="ko-KR"/>
        </w:rPr>
        <w:t>gNB</w:t>
      </w:r>
      <w:proofErr w:type="spellEnd"/>
      <w:r w:rsidR="00501C93">
        <w:rPr>
          <w:lang w:val="en-GB" w:eastAsia="ko-KR"/>
        </w:rPr>
        <w:t xml:space="preserve"> is kept</w:t>
      </w:r>
      <w:r w:rsidR="009219D9">
        <w:rPr>
          <w:lang w:val="en-GB" w:eastAsia="ko-KR"/>
        </w:rPr>
        <w:t xml:space="preserve">. </w:t>
      </w:r>
    </w:p>
    <w:p w14:paraId="7D1760E5" w14:textId="51274F98" w:rsidR="000A2AD4" w:rsidRDefault="00A72F9F" w:rsidP="000A2AD4">
      <w:pPr>
        <w:jc w:val="center"/>
        <w:rPr>
          <w:lang w:val="en-GB" w:eastAsia="en-US"/>
        </w:rPr>
      </w:pPr>
      <w:r w:rsidRPr="00A72F9F">
        <w:rPr>
          <w:noProof/>
          <w:lang w:eastAsia="zh-CN"/>
        </w:rPr>
        <w:drawing>
          <wp:inline distT="0" distB="0" distL="0" distR="0" wp14:anchorId="5F32D810" wp14:editId="6C256B6F">
            <wp:extent cx="3780000" cy="122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0000" cy="1227600"/>
                    </a:xfrm>
                    <a:prstGeom prst="rect">
                      <a:avLst/>
                    </a:prstGeom>
                    <a:noFill/>
                    <a:ln>
                      <a:noFill/>
                    </a:ln>
                  </pic:spPr>
                </pic:pic>
              </a:graphicData>
            </a:graphic>
          </wp:inline>
        </w:drawing>
      </w:r>
    </w:p>
    <w:p w14:paraId="15752263" w14:textId="77777777" w:rsidR="000A2AD4" w:rsidRDefault="000A2AD4" w:rsidP="000A2AD4">
      <w:pPr>
        <w:rPr>
          <w:lang w:val="en-GB" w:eastAsia="en-US"/>
        </w:rPr>
      </w:pPr>
    </w:p>
    <w:p w14:paraId="1FF3CB0C" w14:textId="0D210585" w:rsidR="00ED1632" w:rsidRDefault="000A2AD4" w:rsidP="00ED1632">
      <w:pPr>
        <w:jc w:val="center"/>
      </w:pPr>
      <w:r>
        <w:rPr>
          <w:lang w:val="en-GB" w:eastAsia="en-US"/>
        </w:rPr>
        <w:t xml:space="preserve">Figure </w:t>
      </w:r>
      <w:r w:rsidR="00F022D3">
        <w:rPr>
          <w:lang w:val="en-GB" w:eastAsia="en-US"/>
        </w:rPr>
        <w:t>1</w:t>
      </w:r>
      <w:r>
        <w:rPr>
          <w:lang w:val="en-GB" w:eastAsia="en-US"/>
        </w:rPr>
        <w:t xml:space="preserve">:  </w:t>
      </w:r>
      <w:r w:rsidR="00F022D3">
        <w:t>Remote UE in RRC Inactive impacted by SL DRX</w:t>
      </w:r>
    </w:p>
    <w:p w14:paraId="54831186" w14:textId="3D7D463C" w:rsidR="0011791B" w:rsidRDefault="00EE4250" w:rsidP="00ED1632">
      <w:pPr>
        <w:spacing w:before="120"/>
        <w:rPr>
          <w:lang w:val="en-GB" w:eastAsia="ko-KR"/>
        </w:rPr>
      </w:pPr>
      <w:r>
        <w:rPr>
          <w:lang w:val="en-GB" w:eastAsia="ko-KR"/>
        </w:rPr>
        <w:t xml:space="preserve">The specific issue here is that </w:t>
      </w:r>
      <w:r w:rsidR="00BA0397">
        <w:rPr>
          <w:lang w:val="en-GB" w:eastAsia="ko-KR"/>
        </w:rPr>
        <w:t xml:space="preserve">when the network send L3 signalling to the remote UE to Resume the RRC connection, the Relay UE </w:t>
      </w:r>
      <w:r w:rsidR="00E229A5">
        <w:rPr>
          <w:lang w:val="en-GB" w:eastAsia="ko-KR"/>
        </w:rPr>
        <w:t>cannot</w:t>
      </w:r>
      <w:r w:rsidR="00BA0397">
        <w:rPr>
          <w:lang w:val="en-GB" w:eastAsia="ko-KR"/>
        </w:rPr>
        <w:t xml:space="preserve"> </w:t>
      </w:r>
      <w:r w:rsidR="00E229A5">
        <w:rPr>
          <w:lang w:val="en-GB" w:eastAsia="ko-KR"/>
        </w:rPr>
        <w:t xml:space="preserve">immediately </w:t>
      </w:r>
      <w:r w:rsidR="00BA0397">
        <w:rPr>
          <w:lang w:val="en-GB" w:eastAsia="ko-KR"/>
        </w:rPr>
        <w:t xml:space="preserve">forward the </w:t>
      </w:r>
      <w:r w:rsidR="00E229A5">
        <w:rPr>
          <w:lang w:val="en-GB" w:eastAsia="ko-KR"/>
        </w:rPr>
        <w:t>L3 message to the Remote UE as the Remote UE is subject to DRX cycle (during active PC5 link). This requires the Relay UE to buffer</w:t>
      </w:r>
      <w:r w:rsidR="00BA0397">
        <w:rPr>
          <w:lang w:val="en-GB" w:eastAsia="ko-KR"/>
        </w:rPr>
        <w:t xml:space="preserve"> </w:t>
      </w:r>
      <w:r w:rsidR="00E229A5" w:rsidRPr="00C802D8">
        <w:rPr>
          <w:lang w:val="en-GB" w:eastAsia="ko-KR"/>
        </w:rPr>
        <w:t xml:space="preserve">the relayed </w:t>
      </w:r>
      <w:r w:rsidR="00E229A5">
        <w:rPr>
          <w:lang w:val="en-GB" w:eastAsia="ko-KR"/>
        </w:rPr>
        <w:t xml:space="preserve">L3 message until the Remote UE wakes up at the end of the DRX cycle. </w:t>
      </w:r>
      <w:r w:rsidR="00B01521">
        <w:rPr>
          <w:lang w:val="en-GB" w:eastAsia="ko-KR"/>
        </w:rPr>
        <w:t>The buffering operation may cause additional cost for Relay UE. But in the context of some application scenario (e.g. V2X) it may be not a big issue.</w:t>
      </w:r>
    </w:p>
    <w:p w14:paraId="65779F39" w14:textId="3C199E5E" w:rsidR="00ED1632" w:rsidRPr="00C802D8" w:rsidRDefault="00E229A5" w:rsidP="00ED1632">
      <w:pPr>
        <w:spacing w:before="120"/>
        <w:rPr>
          <w:lang w:val="en-GB" w:eastAsia="ko-KR"/>
        </w:rPr>
      </w:pPr>
      <w:r w:rsidRPr="002150C6">
        <w:rPr>
          <w:b/>
          <w:lang w:val="en-GB"/>
        </w:rPr>
        <w:t xml:space="preserve">Proposal </w:t>
      </w:r>
      <w:r w:rsidR="00F022D3">
        <w:rPr>
          <w:b/>
          <w:lang w:val="en-GB"/>
        </w:rPr>
        <w:t>4</w:t>
      </w:r>
      <w:r w:rsidRPr="00526620">
        <w:rPr>
          <w:b/>
          <w:lang w:val="en-GB"/>
        </w:rPr>
        <w:t xml:space="preserve">: </w:t>
      </w:r>
      <w:r w:rsidRPr="00526620">
        <w:rPr>
          <w:b/>
          <w:lang w:val="en-GB" w:eastAsia="ko-KR"/>
        </w:rPr>
        <w:t xml:space="preserve"> </w:t>
      </w:r>
      <w:r>
        <w:rPr>
          <w:b/>
          <w:lang w:val="en-GB" w:eastAsia="ko-KR"/>
        </w:rPr>
        <w:t xml:space="preserve">Delayed L3 message forwarding is supported at Relay UE when there is L3 message destined to a Remote UE (in DRX state). </w:t>
      </w:r>
    </w:p>
    <w:p w14:paraId="3E5EA6AF" w14:textId="3C5E7B75" w:rsidR="00ED1632" w:rsidRPr="00ED1632" w:rsidRDefault="00ED1632" w:rsidP="00BB5501">
      <w:pPr>
        <w:spacing w:before="120"/>
      </w:pPr>
    </w:p>
    <w:p w14:paraId="47884311" w14:textId="14A40F1D" w:rsidR="00607007" w:rsidRDefault="00607007" w:rsidP="005C21CF">
      <w:pPr>
        <w:spacing w:before="120"/>
        <w:rPr>
          <w:b/>
          <w:lang w:val="en-GB" w:eastAsia="ko-KR"/>
        </w:rPr>
      </w:pPr>
    </w:p>
    <w:p w14:paraId="523E7D79" w14:textId="40A6A18E" w:rsidR="006F5116" w:rsidRDefault="006F5116" w:rsidP="005C21CF">
      <w:pPr>
        <w:spacing w:before="120"/>
        <w:rPr>
          <w:lang w:val="en-GB" w:eastAsia="en-US"/>
        </w:rPr>
      </w:pPr>
    </w:p>
    <w:p w14:paraId="53488383" w14:textId="733084B5" w:rsidR="0039120D" w:rsidRPr="009E7A2D" w:rsidRDefault="00C5775A" w:rsidP="00774648">
      <w:pPr>
        <w:spacing w:before="120"/>
        <w:rPr>
          <w:lang w:eastAsia="en-US"/>
        </w:rPr>
      </w:pPr>
      <w:r>
        <w:rPr>
          <w:b/>
          <w:lang w:val="en-GB"/>
        </w:rPr>
        <w:t xml:space="preserve"> </w:t>
      </w:r>
    </w:p>
    <w:p w14:paraId="214E4414" w14:textId="01476B58" w:rsidR="00DE653D" w:rsidRDefault="00C0150A" w:rsidP="00DF6223">
      <w:pPr>
        <w:spacing w:before="120"/>
        <w:rPr>
          <w:lang w:val="en-GB"/>
        </w:rPr>
      </w:pPr>
      <w:r>
        <w:rPr>
          <w:b/>
          <w:lang w:val="en-GB"/>
        </w:rPr>
        <w:t xml:space="preserve"> </w:t>
      </w:r>
    </w:p>
    <w:p w14:paraId="016302AC" w14:textId="30D5EAD2"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57AD338D" w14:textId="2F68AB6B" w:rsidR="00C0150A" w:rsidRDefault="005578D5" w:rsidP="00C0150A">
      <w:pPr>
        <w:spacing w:before="120"/>
        <w:rPr>
          <w:b/>
          <w:lang w:eastAsia="ko-KR"/>
        </w:rPr>
      </w:pPr>
      <w:r w:rsidRPr="002150C6">
        <w:rPr>
          <w:b/>
          <w:lang w:val="en-GB"/>
        </w:rPr>
        <w:t xml:space="preserve">Proposal </w:t>
      </w:r>
      <w:r>
        <w:rPr>
          <w:b/>
          <w:lang w:val="en-GB"/>
        </w:rPr>
        <w:t>1</w:t>
      </w:r>
      <w:r w:rsidRPr="00526620">
        <w:rPr>
          <w:b/>
          <w:lang w:val="en-GB"/>
        </w:rPr>
        <w:t xml:space="preserve">: </w:t>
      </w:r>
      <w:r w:rsidRPr="00526620">
        <w:rPr>
          <w:b/>
          <w:lang w:val="en-GB" w:eastAsia="ko-KR"/>
        </w:rPr>
        <w:t xml:space="preserve"> the Remote UE </w:t>
      </w:r>
      <w:r w:rsidRPr="00526620">
        <w:rPr>
          <w:b/>
          <w:lang w:eastAsia="ko-KR"/>
        </w:rPr>
        <w:t>should</w:t>
      </w:r>
      <w:r w:rsidRPr="00526620">
        <w:rPr>
          <w:b/>
          <w:lang w:val="en-GB" w:eastAsia="ko-KR"/>
        </w:rPr>
        <w:t xml:space="preserve"> be reachable by network while the UE-to-Network Relay is reachable by network </w:t>
      </w:r>
      <w:r w:rsidRPr="00526620">
        <w:rPr>
          <w:b/>
          <w:lang w:eastAsia="ko-KR"/>
        </w:rPr>
        <w:t xml:space="preserve">and </w:t>
      </w:r>
      <w:r>
        <w:rPr>
          <w:b/>
          <w:lang w:eastAsia="ko-KR"/>
        </w:rPr>
        <w:t xml:space="preserve">there exists a unicast PC5 link between </w:t>
      </w:r>
      <w:r w:rsidRPr="00526620">
        <w:rPr>
          <w:b/>
          <w:lang w:eastAsia="ko-KR"/>
        </w:rPr>
        <w:t xml:space="preserve">Remote UE </w:t>
      </w:r>
      <w:r>
        <w:rPr>
          <w:b/>
          <w:lang w:eastAsia="ko-KR"/>
        </w:rPr>
        <w:t xml:space="preserve">and </w:t>
      </w:r>
      <w:r w:rsidRPr="00526620">
        <w:rPr>
          <w:b/>
          <w:lang w:eastAsia="ko-KR"/>
        </w:rPr>
        <w:t>UE-to-Network Relay.</w:t>
      </w:r>
    </w:p>
    <w:p w14:paraId="1F7FC084" w14:textId="03093D02" w:rsidR="005578D5" w:rsidRDefault="005578D5" w:rsidP="00C0150A">
      <w:pPr>
        <w:spacing w:before="120"/>
        <w:rPr>
          <w:b/>
          <w:lang w:val="en-GB"/>
        </w:rPr>
      </w:pPr>
      <w:r w:rsidRPr="002150C6">
        <w:rPr>
          <w:b/>
          <w:lang w:val="en-GB"/>
        </w:rPr>
        <w:t xml:space="preserve">Proposal </w:t>
      </w:r>
      <w:r>
        <w:rPr>
          <w:b/>
          <w:lang w:val="en-GB"/>
        </w:rPr>
        <w:t>2</w:t>
      </w:r>
      <w:r w:rsidRPr="002150C6">
        <w:rPr>
          <w:b/>
          <w:lang w:val="en-GB"/>
        </w:rPr>
        <w:t xml:space="preserve">: </w:t>
      </w:r>
      <w:r>
        <w:rPr>
          <w:b/>
          <w:lang w:val="en-GB"/>
        </w:rPr>
        <w:t>T</w:t>
      </w:r>
      <w:r w:rsidRPr="008E6D96">
        <w:rPr>
          <w:b/>
          <w:lang w:val="en-GB"/>
        </w:rPr>
        <w:t>he network needs to store the Remote UE-Relay UE association when there is unicast PC5 link between Remote UE and Relay UE</w:t>
      </w:r>
      <w:r>
        <w:rPr>
          <w:b/>
          <w:lang w:val="en-GB"/>
        </w:rPr>
        <w:t>.</w:t>
      </w:r>
    </w:p>
    <w:p w14:paraId="04B60003" w14:textId="552B388C" w:rsidR="005578D5" w:rsidRDefault="005578D5" w:rsidP="00C0150A">
      <w:pPr>
        <w:spacing w:before="120"/>
        <w:rPr>
          <w:b/>
          <w:lang w:val="en-GB"/>
        </w:rPr>
      </w:pPr>
      <w:r w:rsidRPr="002150C6">
        <w:rPr>
          <w:b/>
          <w:lang w:val="en-GB"/>
        </w:rPr>
        <w:t xml:space="preserve">Proposal </w:t>
      </w:r>
      <w:r>
        <w:rPr>
          <w:b/>
          <w:lang w:val="en-GB"/>
        </w:rPr>
        <w:t>3</w:t>
      </w:r>
      <w:r w:rsidRPr="002150C6">
        <w:rPr>
          <w:b/>
          <w:lang w:val="en-GB"/>
        </w:rPr>
        <w:t xml:space="preserve">: </w:t>
      </w:r>
      <w:r>
        <w:rPr>
          <w:b/>
          <w:lang w:val="en-GB"/>
        </w:rPr>
        <w:t xml:space="preserve">Legacy RAN based paging need not apply to Inactive </w:t>
      </w:r>
      <w:r w:rsidRPr="00E7146A">
        <w:rPr>
          <w:b/>
          <w:lang w:val="en-GB"/>
        </w:rPr>
        <w:t>Remote UE</w:t>
      </w:r>
      <w:r>
        <w:rPr>
          <w:b/>
          <w:lang w:val="en-GB"/>
        </w:rPr>
        <w:t xml:space="preserve"> </w:t>
      </w:r>
      <w:r w:rsidRPr="00E7146A">
        <w:rPr>
          <w:b/>
          <w:lang w:val="en-GB"/>
        </w:rPr>
        <w:t xml:space="preserve">(with Relay UE </w:t>
      </w:r>
      <w:proofErr w:type="spellStart"/>
      <w:r>
        <w:rPr>
          <w:b/>
          <w:lang w:val="en-GB"/>
        </w:rPr>
        <w:t>Uu</w:t>
      </w:r>
      <w:proofErr w:type="spellEnd"/>
      <w:r>
        <w:rPr>
          <w:b/>
          <w:lang w:val="en-GB"/>
        </w:rPr>
        <w:t xml:space="preserve"> </w:t>
      </w:r>
      <w:r w:rsidRPr="00E7146A">
        <w:rPr>
          <w:b/>
          <w:lang w:val="en-GB"/>
        </w:rPr>
        <w:t>connected)</w:t>
      </w:r>
      <w:r>
        <w:rPr>
          <w:b/>
          <w:lang w:val="en-GB"/>
        </w:rPr>
        <w:t xml:space="preserve"> when the network intends to resume the RRC connection with the </w:t>
      </w:r>
      <w:r w:rsidRPr="00E7146A">
        <w:rPr>
          <w:b/>
          <w:lang w:val="en-GB"/>
        </w:rPr>
        <w:t>Remote UE</w:t>
      </w:r>
      <w:r>
        <w:rPr>
          <w:b/>
          <w:lang w:val="en-GB"/>
        </w:rPr>
        <w:t>.</w:t>
      </w:r>
    </w:p>
    <w:p w14:paraId="6334752B" w14:textId="6E7FEA81" w:rsidR="005578D5" w:rsidRDefault="005578D5" w:rsidP="00C0150A">
      <w:pPr>
        <w:spacing w:before="120"/>
        <w:rPr>
          <w:lang w:val="en-GB"/>
        </w:rPr>
      </w:pPr>
      <w:r w:rsidRPr="002150C6">
        <w:rPr>
          <w:b/>
          <w:lang w:val="en-GB"/>
        </w:rPr>
        <w:t xml:space="preserve">Proposal </w:t>
      </w:r>
      <w:r>
        <w:rPr>
          <w:b/>
          <w:lang w:val="en-GB"/>
        </w:rPr>
        <w:t>4</w:t>
      </w:r>
      <w:r w:rsidRPr="00526620">
        <w:rPr>
          <w:b/>
          <w:lang w:val="en-GB"/>
        </w:rPr>
        <w:t xml:space="preserve">: </w:t>
      </w:r>
      <w:r w:rsidRPr="00526620">
        <w:rPr>
          <w:b/>
          <w:lang w:val="en-GB" w:eastAsia="ko-KR"/>
        </w:rPr>
        <w:t xml:space="preserve"> </w:t>
      </w:r>
      <w:r>
        <w:rPr>
          <w:b/>
          <w:lang w:val="en-GB" w:eastAsia="ko-KR"/>
        </w:rPr>
        <w:t>Delayed L3 message forwarding is supported at Relay UE when there is L3 message destined to a Remote UE (in DRX state).</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0D2DD50A" w:rsidR="002F39DA" w:rsidRDefault="002F39DA" w:rsidP="002F39DA">
      <w:pPr>
        <w:spacing w:after="240"/>
        <w:ind w:left="720" w:hanging="720"/>
        <w:rPr>
          <w:lang w:val="en-GB" w:eastAsia="en-US"/>
        </w:rPr>
      </w:pPr>
      <w:r>
        <w:rPr>
          <w:lang w:val="en-GB" w:eastAsia="en-US"/>
        </w:rPr>
        <w:t>[1]</w:t>
      </w:r>
      <w:r>
        <w:rPr>
          <w:lang w:val="en-GB" w:eastAsia="en-US"/>
        </w:rPr>
        <w:tab/>
      </w:r>
      <w:r w:rsidR="00747F46">
        <w:rPr>
          <w:lang w:val="en-GB" w:eastAsia="en-US"/>
        </w:rPr>
        <w:t xml:space="preserve">R2-2006571 RRC states for relaying, </w:t>
      </w:r>
      <w:proofErr w:type="spellStart"/>
      <w:r w:rsidR="00747F46">
        <w:rPr>
          <w:lang w:val="en-GB" w:eastAsia="en-US"/>
        </w:rPr>
        <w:t>MediaTek</w:t>
      </w:r>
      <w:proofErr w:type="spellEnd"/>
    </w:p>
    <w:p w14:paraId="52D93DD5" w14:textId="5929BEF1" w:rsidR="00A17C8B" w:rsidRDefault="00A17C8B" w:rsidP="00A17C8B">
      <w:pPr>
        <w:spacing w:after="240"/>
        <w:ind w:left="720" w:hanging="720"/>
        <w:rPr>
          <w:lang w:val="en-GB" w:eastAsia="en-US"/>
        </w:rPr>
      </w:pPr>
      <w:r>
        <w:rPr>
          <w:lang w:val="en-GB" w:eastAsia="en-US"/>
        </w:rPr>
        <w:t>[2]</w:t>
      </w:r>
      <w:r>
        <w:rPr>
          <w:lang w:val="en-GB" w:eastAsia="en-US"/>
        </w:rPr>
        <w:tab/>
      </w:r>
      <w:r w:rsidR="00747F46">
        <w:rPr>
          <w:lang w:val="en-GB" w:eastAsia="en-US"/>
        </w:rPr>
        <w:t xml:space="preserve">R2-2010869 </w:t>
      </w:r>
      <w:r w:rsidR="00747F46" w:rsidRPr="00023FBD">
        <w:t>Summary of [AT112-e</w:t>
      </w:r>
      <w:proofErr w:type="gramStart"/>
      <w:r w:rsidR="00747F46" w:rsidRPr="00023FBD">
        <w:t>][</w:t>
      </w:r>
      <w:proofErr w:type="gramEnd"/>
      <w:r w:rsidR="00747F46" w:rsidRPr="00023FBD">
        <w:t>610][Relay] RRC states for L2 relay</w:t>
      </w:r>
      <w:r w:rsidR="00747F46">
        <w:tab/>
        <w:t>vivo</w:t>
      </w:r>
    </w:p>
    <w:sectPr w:rsidR="00A17C8B" w:rsidSect="00BE2064">
      <w:footerReference w:type="default" r:id="rId9"/>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C72BA" w14:textId="77777777" w:rsidR="003E731B" w:rsidRDefault="003E731B">
      <w:pPr>
        <w:pStyle w:val="TAL"/>
      </w:pPr>
      <w:r>
        <w:separator/>
      </w:r>
    </w:p>
  </w:endnote>
  <w:endnote w:type="continuationSeparator" w:id="0">
    <w:p w14:paraId="7AE0CC93" w14:textId="77777777" w:rsidR="003E731B" w:rsidRDefault="003E731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B650F2">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96BAA" w14:textId="77777777" w:rsidR="003E731B" w:rsidRDefault="003E731B">
      <w:pPr>
        <w:pStyle w:val="TAL"/>
      </w:pPr>
      <w:r>
        <w:separator/>
      </w:r>
    </w:p>
  </w:footnote>
  <w:footnote w:type="continuationSeparator" w:id="0">
    <w:p w14:paraId="22A61AEB" w14:textId="77777777" w:rsidR="003E731B" w:rsidRDefault="003E731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9BE"/>
    <w:multiLevelType w:val="hybridMultilevel"/>
    <w:tmpl w:val="1ED2A01A"/>
    <w:lvl w:ilvl="0" w:tplc="97729BC6">
      <w:start w:val="1"/>
      <w:numFmt w:val="bullet"/>
      <w:lvlText w:val="•"/>
      <w:lvlJc w:val="left"/>
      <w:pPr>
        <w:tabs>
          <w:tab w:val="num" w:pos="720"/>
        </w:tabs>
        <w:ind w:left="720" w:hanging="360"/>
      </w:pPr>
      <w:rPr>
        <w:rFonts w:ascii="Arial" w:hAnsi="Arial" w:hint="default"/>
      </w:rPr>
    </w:lvl>
    <w:lvl w:ilvl="1" w:tplc="7B38BAFE" w:tentative="1">
      <w:start w:val="1"/>
      <w:numFmt w:val="bullet"/>
      <w:lvlText w:val="•"/>
      <w:lvlJc w:val="left"/>
      <w:pPr>
        <w:tabs>
          <w:tab w:val="num" w:pos="1440"/>
        </w:tabs>
        <w:ind w:left="1440" w:hanging="360"/>
      </w:pPr>
      <w:rPr>
        <w:rFonts w:ascii="Arial" w:hAnsi="Arial" w:hint="default"/>
      </w:rPr>
    </w:lvl>
    <w:lvl w:ilvl="2" w:tplc="55923F88" w:tentative="1">
      <w:start w:val="1"/>
      <w:numFmt w:val="bullet"/>
      <w:lvlText w:val="•"/>
      <w:lvlJc w:val="left"/>
      <w:pPr>
        <w:tabs>
          <w:tab w:val="num" w:pos="2160"/>
        </w:tabs>
        <w:ind w:left="2160" w:hanging="360"/>
      </w:pPr>
      <w:rPr>
        <w:rFonts w:ascii="Arial" w:hAnsi="Arial" w:hint="default"/>
      </w:rPr>
    </w:lvl>
    <w:lvl w:ilvl="3" w:tplc="920C7AC8" w:tentative="1">
      <w:start w:val="1"/>
      <w:numFmt w:val="bullet"/>
      <w:lvlText w:val="•"/>
      <w:lvlJc w:val="left"/>
      <w:pPr>
        <w:tabs>
          <w:tab w:val="num" w:pos="2880"/>
        </w:tabs>
        <w:ind w:left="2880" w:hanging="360"/>
      </w:pPr>
      <w:rPr>
        <w:rFonts w:ascii="Arial" w:hAnsi="Arial" w:hint="default"/>
      </w:rPr>
    </w:lvl>
    <w:lvl w:ilvl="4" w:tplc="C0983BAA" w:tentative="1">
      <w:start w:val="1"/>
      <w:numFmt w:val="bullet"/>
      <w:lvlText w:val="•"/>
      <w:lvlJc w:val="left"/>
      <w:pPr>
        <w:tabs>
          <w:tab w:val="num" w:pos="3600"/>
        </w:tabs>
        <w:ind w:left="3600" w:hanging="360"/>
      </w:pPr>
      <w:rPr>
        <w:rFonts w:ascii="Arial" w:hAnsi="Arial" w:hint="default"/>
      </w:rPr>
    </w:lvl>
    <w:lvl w:ilvl="5" w:tplc="48206DDE" w:tentative="1">
      <w:start w:val="1"/>
      <w:numFmt w:val="bullet"/>
      <w:lvlText w:val="•"/>
      <w:lvlJc w:val="left"/>
      <w:pPr>
        <w:tabs>
          <w:tab w:val="num" w:pos="4320"/>
        </w:tabs>
        <w:ind w:left="4320" w:hanging="360"/>
      </w:pPr>
      <w:rPr>
        <w:rFonts w:ascii="Arial" w:hAnsi="Arial" w:hint="default"/>
      </w:rPr>
    </w:lvl>
    <w:lvl w:ilvl="6" w:tplc="604A541A" w:tentative="1">
      <w:start w:val="1"/>
      <w:numFmt w:val="bullet"/>
      <w:lvlText w:val="•"/>
      <w:lvlJc w:val="left"/>
      <w:pPr>
        <w:tabs>
          <w:tab w:val="num" w:pos="5040"/>
        </w:tabs>
        <w:ind w:left="5040" w:hanging="360"/>
      </w:pPr>
      <w:rPr>
        <w:rFonts w:ascii="Arial" w:hAnsi="Arial" w:hint="default"/>
      </w:rPr>
    </w:lvl>
    <w:lvl w:ilvl="7" w:tplc="C856188C" w:tentative="1">
      <w:start w:val="1"/>
      <w:numFmt w:val="bullet"/>
      <w:lvlText w:val="•"/>
      <w:lvlJc w:val="left"/>
      <w:pPr>
        <w:tabs>
          <w:tab w:val="num" w:pos="5760"/>
        </w:tabs>
        <w:ind w:left="5760" w:hanging="360"/>
      </w:pPr>
      <w:rPr>
        <w:rFonts w:ascii="Arial" w:hAnsi="Arial" w:hint="default"/>
      </w:rPr>
    </w:lvl>
    <w:lvl w:ilvl="8" w:tplc="042A2A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F4349"/>
    <w:multiLevelType w:val="hybridMultilevel"/>
    <w:tmpl w:val="0B0C485E"/>
    <w:lvl w:ilvl="0" w:tplc="BC1ABCEC">
      <w:start w:val="1"/>
      <w:numFmt w:val="bullet"/>
      <w:lvlText w:val="•"/>
      <w:lvlJc w:val="left"/>
      <w:pPr>
        <w:tabs>
          <w:tab w:val="num" w:pos="720"/>
        </w:tabs>
        <w:ind w:left="720" w:hanging="360"/>
      </w:pPr>
      <w:rPr>
        <w:rFonts w:ascii="Arial" w:hAnsi="Arial" w:hint="default"/>
      </w:rPr>
    </w:lvl>
    <w:lvl w:ilvl="1" w:tplc="59AEF9FC" w:tentative="1">
      <w:start w:val="1"/>
      <w:numFmt w:val="bullet"/>
      <w:lvlText w:val="•"/>
      <w:lvlJc w:val="left"/>
      <w:pPr>
        <w:tabs>
          <w:tab w:val="num" w:pos="1440"/>
        </w:tabs>
        <w:ind w:left="1440" w:hanging="360"/>
      </w:pPr>
      <w:rPr>
        <w:rFonts w:ascii="Arial" w:hAnsi="Arial" w:hint="default"/>
      </w:rPr>
    </w:lvl>
    <w:lvl w:ilvl="2" w:tplc="E5C0BB1E" w:tentative="1">
      <w:start w:val="1"/>
      <w:numFmt w:val="bullet"/>
      <w:lvlText w:val="•"/>
      <w:lvlJc w:val="left"/>
      <w:pPr>
        <w:tabs>
          <w:tab w:val="num" w:pos="2160"/>
        </w:tabs>
        <w:ind w:left="2160" w:hanging="360"/>
      </w:pPr>
      <w:rPr>
        <w:rFonts w:ascii="Arial" w:hAnsi="Arial" w:hint="default"/>
      </w:rPr>
    </w:lvl>
    <w:lvl w:ilvl="3" w:tplc="EFDC5030" w:tentative="1">
      <w:start w:val="1"/>
      <w:numFmt w:val="bullet"/>
      <w:lvlText w:val="•"/>
      <w:lvlJc w:val="left"/>
      <w:pPr>
        <w:tabs>
          <w:tab w:val="num" w:pos="2880"/>
        </w:tabs>
        <w:ind w:left="2880" w:hanging="360"/>
      </w:pPr>
      <w:rPr>
        <w:rFonts w:ascii="Arial" w:hAnsi="Arial" w:hint="default"/>
      </w:rPr>
    </w:lvl>
    <w:lvl w:ilvl="4" w:tplc="9790F2B2" w:tentative="1">
      <w:start w:val="1"/>
      <w:numFmt w:val="bullet"/>
      <w:lvlText w:val="•"/>
      <w:lvlJc w:val="left"/>
      <w:pPr>
        <w:tabs>
          <w:tab w:val="num" w:pos="3600"/>
        </w:tabs>
        <w:ind w:left="3600" w:hanging="360"/>
      </w:pPr>
      <w:rPr>
        <w:rFonts w:ascii="Arial" w:hAnsi="Arial" w:hint="default"/>
      </w:rPr>
    </w:lvl>
    <w:lvl w:ilvl="5" w:tplc="4156E20E" w:tentative="1">
      <w:start w:val="1"/>
      <w:numFmt w:val="bullet"/>
      <w:lvlText w:val="•"/>
      <w:lvlJc w:val="left"/>
      <w:pPr>
        <w:tabs>
          <w:tab w:val="num" w:pos="4320"/>
        </w:tabs>
        <w:ind w:left="4320" w:hanging="360"/>
      </w:pPr>
      <w:rPr>
        <w:rFonts w:ascii="Arial" w:hAnsi="Arial" w:hint="default"/>
      </w:rPr>
    </w:lvl>
    <w:lvl w:ilvl="6" w:tplc="CD3286F6" w:tentative="1">
      <w:start w:val="1"/>
      <w:numFmt w:val="bullet"/>
      <w:lvlText w:val="•"/>
      <w:lvlJc w:val="left"/>
      <w:pPr>
        <w:tabs>
          <w:tab w:val="num" w:pos="5040"/>
        </w:tabs>
        <w:ind w:left="5040" w:hanging="360"/>
      </w:pPr>
      <w:rPr>
        <w:rFonts w:ascii="Arial" w:hAnsi="Arial" w:hint="default"/>
      </w:rPr>
    </w:lvl>
    <w:lvl w:ilvl="7" w:tplc="34DAE14C" w:tentative="1">
      <w:start w:val="1"/>
      <w:numFmt w:val="bullet"/>
      <w:lvlText w:val="•"/>
      <w:lvlJc w:val="left"/>
      <w:pPr>
        <w:tabs>
          <w:tab w:val="num" w:pos="5760"/>
        </w:tabs>
        <w:ind w:left="5760" w:hanging="360"/>
      </w:pPr>
      <w:rPr>
        <w:rFonts w:ascii="Arial" w:hAnsi="Arial" w:hint="default"/>
      </w:rPr>
    </w:lvl>
    <w:lvl w:ilvl="8" w:tplc="9A74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A2694E"/>
    <w:multiLevelType w:val="hybridMultilevel"/>
    <w:tmpl w:val="424CE3E8"/>
    <w:lvl w:ilvl="0" w:tplc="D7BCDADE">
      <w:start w:val="1"/>
      <w:numFmt w:val="bullet"/>
      <w:lvlText w:val="–"/>
      <w:lvlJc w:val="left"/>
      <w:pPr>
        <w:tabs>
          <w:tab w:val="num" w:pos="720"/>
        </w:tabs>
        <w:ind w:left="720" w:hanging="360"/>
      </w:pPr>
      <w:rPr>
        <w:rFonts w:ascii="Calibri Light" w:hAnsi="Calibri Light" w:hint="default"/>
      </w:rPr>
    </w:lvl>
    <w:lvl w:ilvl="1" w:tplc="02B67912">
      <w:start w:val="1"/>
      <w:numFmt w:val="bullet"/>
      <w:lvlText w:val="–"/>
      <w:lvlJc w:val="left"/>
      <w:pPr>
        <w:tabs>
          <w:tab w:val="num" w:pos="1440"/>
        </w:tabs>
        <w:ind w:left="1440" w:hanging="360"/>
      </w:pPr>
      <w:rPr>
        <w:rFonts w:ascii="Calibri Light" w:hAnsi="Calibri Light" w:hint="default"/>
      </w:rPr>
    </w:lvl>
    <w:lvl w:ilvl="2" w:tplc="02AE24E4" w:tentative="1">
      <w:start w:val="1"/>
      <w:numFmt w:val="bullet"/>
      <w:lvlText w:val="–"/>
      <w:lvlJc w:val="left"/>
      <w:pPr>
        <w:tabs>
          <w:tab w:val="num" w:pos="2160"/>
        </w:tabs>
        <w:ind w:left="2160" w:hanging="360"/>
      </w:pPr>
      <w:rPr>
        <w:rFonts w:ascii="Calibri Light" w:hAnsi="Calibri Light" w:hint="default"/>
      </w:rPr>
    </w:lvl>
    <w:lvl w:ilvl="3" w:tplc="A1B05852" w:tentative="1">
      <w:start w:val="1"/>
      <w:numFmt w:val="bullet"/>
      <w:lvlText w:val="–"/>
      <w:lvlJc w:val="left"/>
      <w:pPr>
        <w:tabs>
          <w:tab w:val="num" w:pos="2880"/>
        </w:tabs>
        <w:ind w:left="2880" w:hanging="360"/>
      </w:pPr>
      <w:rPr>
        <w:rFonts w:ascii="Calibri Light" w:hAnsi="Calibri Light" w:hint="default"/>
      </w:rPr>
    </w:lvl>
    <w:lvl w:ilvl="4" w:tplc="A79C962C" w:tentative="1">
      <w:start w:val="1"/>
      <w:numFmt w:val="bullet"/>
      <w:lvlText w:val="–"/>
      <w:lvlJc w:val="left"/>
      <w:pPr>
        <w:tabs>
          <w:tab w:val="num" w:pos="3600"/>
        </w:tabs>
        <w:ind w:left="3600" w:hanging="360"/>
      </w:pPr>
      <w:rPr>
        <w:rFonts w:ascii="Calibri Light" w:hAnsi="Calibri Light" w:hint="default"/>
      </w:rPr>
    </w:lvl>
    <w:lvl w:ilvl="5" w:tplc="BC12A148" w:tentative="1">
      <w:start w:val="1"/>
      <w:numFmt w:val="bullet"/>
      <w:lvlText w:val="–"/>
      <w:lvlJc w:val="left"/>
      <w:pPr>
        <w:tabs>
          <w:tab w:val="num" w:pos="4320"/>
        </w:tabs>
        <w:ind w:left="4320" w:hanging="360"/>
      </w:pPr>
      <w:rPr>
        <w:rFonts w:ascii="Calibri Light" w:hAnsi="Calibri Light" w:hint="default"/>
      </w:rPr>
    </w:lvl>
    <w:lvl w:ilvl="6" w:tplc="FA12101E" w:tentative="1">
      <w:start w:val="1"/>
      <w:numFmt w:val="bullet"/>
      <w:lvlText w:val="–"/>
      <w:lvlJc w:val="left"/>
      <w:pPr>
        <w:tabs>
          <w:tab w:val="num" w:pos="5040"/>
        </w:tabs>
        <w:ind w:left="5040" w:hanging="360"/>
      </w:pPr>
      <w:rPr>
        <w:rFonts w:ascii="Calibri Light" w:hAnsi="Calibri Light" w:hint="default"/>
      </w:rPr>
    </w:lvl>
    <w:lvl w:ilvl="7" w:tplc="C36EC9CE" w:tentative="1">
      <w:start w:val="1"/>
      <w:numFmt w:val="bullet"/>
      <w:lvlText w:val="–"/>
      <w:lvlJc w:val="left"/>
      <w:pPr>
        <w:tabs>
          <w:tab w:val="num" w:pos="5760"/>
        </w:tabs>
        <w:ind w:left="5760" w:hanging="360"/>
      </w:pPr>
      <w:rPr>
        <w:rFonts w:ascii="Calibri Light" w:hAnsi="Calibri Light" w:hint="default"/>
      </w:rPr>
    </w:lvl>
    <w:lvl w:ilvl="8" w:tplc="64F43F58"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1B0467C"/>
    <w:multiLevelType w:val="hybridMultilevel"/>
    <w:tmpl w:val="78C0CBB8"/>
    <w:lvl w:ilvl="0" w:tplc="115EAD54">
      <w:start w:val="1"/>
      <w:numFmt w:val="bullet"/>
      <w:lvlText w:val="•"/>
      <w:lvlJc w:val="left"/>
      <w:pPr>
        <w:tabs>
          <w:tab w:val="num" w:pos="720"/>
        </w:tabs>
        <w:ind w:left="720" w:hanging="360"/>
      </w:pPr>
      <w:rPr>
        <w:rFonts w:ascii="Arial" w:hAnsi="Arial" w:hint="default"/>
      </w:rPr>
    </w:lvl>
    <w:lvl w:ilvl="1" w:tplc="1D303884">
      <w:numFmt w:val="bullet"/>
      <w:lvlText w:val="–"/>
      <w:lvlJc w:val="left"/>
      <w:pPr>
        <w:tabs>
          <w:tab w:val="num" w:pos="1440"/>
        </w:tabs>
        <w:ind w:left="1440" w:hanging="360"/>
      </w:pPr>
      <w:rPr>
        <w:rFonts w:ascii="Calibri Light" w:hAnsi="Calibri Light" w:hint="default"/>
      </w:rPr>
    </w:lvl>
    <w:lvl w:ilvl="2" w:tplc="90627F08" w:tentative="1">
      <w:start w:val="1"/>
      <w:numFmt w:val="bullet"/>
      <w:lvlText w:val="•"/>
      <w:lvlJc w:val="left"/>
      <w:pPr>
        <w:tabs>
          <w:tab w:val="num" w:pos="2160"/>
        </w:tabs>
        <w:ind w:left="2160" w:hanging="360"/>
      </w:pPr>
      <w:rPr>
        <w:rFonts w:ascii="Arial" w:hAnsi="Arial" w:hint="default"/>
      </w:rPr>
    </w:lvl>
    <w:lvl w:ilvl="3" w:tplc="B6C089CC" w:tentative="1">
      <w:start w:val="1"/>
      <w:numFmt w:val="bullet"/>
      <w:lvlText w:val="•"/>
      <w:lvlJc w:val="left"/>
      <w:pPr>
        <w:tabs>
          <w:tab w:val="num" w:pos="2880"/>
        </w:tabs>
        <w:ind w:left="2880" w:hanging="360"/>
      </w:pPr>
      <w:rPr>
        <w:rFonts w:ascii="Arial" w:hAnsi="Arial" w:hint="default"/>
      </w:rPr>
    </w:lvl>
    <w:lvl w:ilvl="4" w:tplc="CA84BBDE" w:tentative="1">
      <w:start w:val="1"/>
      <w:numFmt w:val="bullet"/>
      <w:lvlText w:val="•"/>
      <w:lvlJc w:val="left"/>
      <w:pPr>
        <w:tabs>
          <w:tab w:val="num" w:pos="3600"/>
        </w:tabs>
        <w:ind w:left="3600" w:hanging="360"/>
      </w:pPr>
      <w:rPr>
        <w:rFonts w:ascii="Arial" w:hAnsi="Arial" w:hint="default"/>
      </w:rPr>
    </w:lvl>
    <w:lvl w:ilvl="5" w:tplc="B950D58E" w:tentative="1">
      <w:start w:val="1"/>
      <w:numFmt w:val="bullet"/>
      <w:lvlText w:val="•"/>
      <w:lvlJc w:val="left"/>
      <w:pPr>
        <w:tabs>
          <w:tab w:val="num" w:pos="4320"/>
        </w:tabs>
        <w:ind w:left="4320" w:hanging="360"/>
      </w:pPr>
      <w:rPr>
        <w:rFonts w:ascii="Arial" w:hAnsi="Arial" w:hint="default"/>
      </w:rPr>
    </w:lvl>
    <w:lvl w:ilvl="6" w:tplc="643A5F68" w:tentative="1">
      <w:start w:val="1"/>
      <w:numFmt w:val="bullet"/>
      <w:lvlText w:val="•"/>
      <w:lvlJc w:val="left"/>
      <w:pPr>
        <w:tabs>
          <w:tab w:val="num" w:pos="5040"/>
        </w:tabs>
        <w:ind w:left="5040" w:hanging="360"/>
      </w:pPr>
      <w:rPr>
        <w:rFonts w:ascii="Arial" w:hAnsi="Arial" w:hint="default"/>
      </w:rPr>
    </w:lvl>
    <w:lvl w:ilvl="7" w:tplc="AD9A87FC" w:tentative="1">
      <w:start w:val="1"/>
      <w:numFmt w:val="bullet"/>
      <w:lvlText w:val="•"/>
      <w:lvlJc w:val="left"/>
      <w:pPr>
        <w:tabs>
          <w:tab w:val="num" w:pos="5760"/>
        </w:tabs>
        <w:ind w:left="5760" w:hanging="360"/>
      </w:pPr>
      <w:rPr>
        <w:rFonts w:ascii="Arial" w:hAnsi="Arial" w:hint="default"/>
      </w:rPr>
    </w:lvl>
    <w:lvl w:ilvl="8" w:tplc="515CA8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0F6207"/>
    <w:multiLevelType w:val="hybridMultilevel"/>
    <w:tmpl w:val="D8EA2BA4"/>
    <w:lvl w:ilvl="0" w:tplc="94C4CA00">
      <w:start w:val="1"/>
      <w:numFmt w:val="bullet"/>
      <w:lvlText w:val="•"/>
      <w:lvlJc w:val="left"/>
      <w:pPr>
        <w:tabs>
          <w:tab w:val="num" w:pos="720"/>
        </w:tabs>
        <w:ind w:left="720" w:hanging="360"/>
      </w:pPr>
      <w:rPr>
        <w:rFonts w:ascii="Arial" w:hAnsi="Arial" w:hint="default"/>
      </w:rPr>
    </w:lvl>
    <w:lvl w:ilvl="1" w:tplc="21200C00">
      <w:numFmt w:val="bullet"/>
      <w:lvlText w:val="–"/>
      <w:lvlJc w:val="left"/>
      <w:pPr>
        <w:tabs>
          <w:tab w:val="num" w:pos="1440"/>
        </w:tabs>
        <w:ind w:left="1440" w:hanging="360"/>
      </w:pPr>
      <w:rPr>
        <w:rFonts w:ascii="Calibri Light" w:hAnsi="Calibri Light" w:hint="default"/>
      </w:rPr>
    </w:lvl>
    <w:lvl w:ilvl="2" w:tplc="AB988B6C" w:tentative="1">
      <w:start w:val="1"/>
      <w:numFmt w:val="bullet"/>
      <w:lvlText w:val="•"/>
      <w:lvlJc w:val="left"/>
      <w:pPr>
        <w:tabs>
          <w:tab w:val="num" w:pos="2160"/>
        </w:tabs>
        <w:ind w:left="2160" w:hanging="360"/>
      </w:pPr>
      <w:rPr>
        <w:rFonts w:ascii="Arial" w:hAnsi="Arial" w:hint="default"/>
      </w:rPr>
    </w:lvl>
    <w:lvl w:ilvl="3" w:tplc="3FB0B6AC" w:tentative="1">
      <w:start w:val="1"/>
      <w:numFmt w:val="bullet"/>
      <w:lvlText w:val="•"/>
      <w:lvlJc w:val="left"/>
      <w:pPr>
        <w:tabs>
          <w:tab w:val="num" w:pos="2880"/>
        </w:tabs>
        <w:ind w:left="2880" w:hanging="360"/>
      </w:pPr>
      <w:rPr>
        <w:rFonts w:ascii="Arial" w:hAnsi="Arial" w:hint="default"/>
      </w:rPr>
    </w:lvl>
    <w:lvl w:ilvl="4" w:tplc="60A2AC5A" w:tentative="1">
      <w:start w:val="1"/>
      <w:numFmt w:val="bullet"/>
      <w:lvlText w:val="•"/>
      <w:lvlJc w:val="left"/>
      <w:pPr>
        <w:tabs>
          <w:tab w:val="num" w:pos="3600"/>
        </w:tabs>
        <w:ind w:left="3600" w:hanging="360"/>
      </w:pPr>
      <w:rPr>
        <w:rFonts w:ascii="Arial" w:hAnsi="Arial" w:hint="default"/>
      </w:rPr>
    </w:lvl>
    <w:lvl w:ilvl="5" w:tplc="7F8ED112" w:tentative="1">
      <w:start w:val="1"/>
      <w:numFmt w:val="bullet"/>
      <w:lvlText w:val="•"/>
      <w:lvlJc w:val="left"/>
      <w:pPr>
        <w:tabs>
          <w:tab w:val="num" w:pos="4320"/>
        </w:tabs>
        <w:ind w:left="4320" w:hanging="360"/>
      </w:pPr>
      <w:rPr>
        <w:rFonts w:ascii="Arial" w:hAnsi="Arial" w:hint="default"/>
      </w:rPr>
    </w:lvl>
    <w:lvl w:ilvl="6" w:tplc="2EB2B71A" w:tentative="1">
      <w:start w:val="1"/>
      <w:numFmt w:val="bullet"/>
      <w:lvlText w:val="•"/>
      <w:lvlJc w:val="left"/>
      <w:pPr>
        <w:tabs>
          <w:tab w:val="num" w:pos="5040"/>
        </w:tabs>
        <w:ind w:left="5040" w:hanging="360"/>
      </w:pPr>
      <w:rPr>
        <w:rFonts w:ascii="Arial" w:hAnsi="Arial" w:hint="default"/>
      </w:rPr>
    </w:lvl>
    <w:lvl w:ilvl="7" w:tplc="FB049338" w:tentative="1">
      <w:start w:val="1"/>
      <w:numFmt w:val="bullet"/>
      <w:lvlText w:val="•"/>
      <w:lvlJc w:val="left"/>
      <w:pPr>
        <w:tabs>
          <w:tab w:val="num" w:pos="5760"/>
        </w:tabs>
        <w:ind w:left="5760" w:hanging="360"/>
      </w:pPr>
      <w:rPr>
        <w:rFonts w:ascii="Arial" w:hAnsi="Arial" w:hint="default"/>
      </w:rPr>
    </w:lvl>
    <w:lvl w:ilvl="8" w:tplc="38964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877A0"/>
    <w:multiLevelType w:val="hybridMultilevel"/>
    <w:tmpl w:val="2B781268"/>
    <w:lvl w:ilvl="0" w:tplc="82DCB512">
      <w:start w:val="1"/>
      <w:numFmt w:val="bullet"/>
      <w:lvlText w:val="•"/>
      <w:lvlJc w:val="left"/>
      <w:pPr>
        <w:tabs>
          <w:tab w:val="num" w:pos="720"/>
        </w:tabs>
        <w:ind w:left="720" w:hanging="360"/>
      </w:pPr>
      <w:rPr>
        <w:rFonts w:ascii="Arial" w:hAnsi="Arial" w:hint="default"/>
      </w:rPr>
    </w:lvl>
    <w:lvl w:ilvl="1" w:tplc="2C06380A">
      <w:numFmt w:val="bullet"/>
      <w:lvlText w:val="–"/>
      <w:lvlJc w:val="left"/>
      <w:pPr>
        <w:tabs>
          <w:tab w:val="num" w:pos="1440"/>
        </w:tabs>
        <w:ind w:left="1440" w:hanging="360"/>
      </w:pPr>
      <w:rPr>
        <w:rFonts w:ascii="Calibri Light" w:hAnsi="Calibri Light" w:hint="default"/>
      </w:rPr>
    </w:lvl>
    <w:lvl w:ilvl="2" w:tplc="51D27464" w:tentative="1">
      <w:start w:val="1"/>
      <w:numFmt w:val="bullet"/>
      <w:lvlText w:val="•"/>
      <w:lvlJc w:val="left"/>
      <w:pPr>
        <w:tabs>
          <w:tab w:val="num" w:pos="2160"/>
        </w:tabs>
        <w:ind w:left="2160" w:hanging="360"/>
      </w:pPr>
      <w:rPr>
        <w:rFonts w:ascii="Arial" w:hAnsi="Arial" w:hint="default"/>
      </w:rPr>
    </w:lvl>
    <w:lvl w:ilvl="3" w:tplc="C4A0DE9A" w:tentative="1">
      <w:start w:val="1"/>
      <w:numFmt w:val="bullet"/>
      <w:lvlText w:val="•"/>
      <w:lvlJc w:val="left"/>
      <w:pPr>
        <w:tabs>
          <w:tab w:val="num" w:pos="2880"/>
        </w:tabs>
        <w:ind w:left="2880" w:hanging="360"/>
      </w:pPr>
      <w:rPr>
        <w:rFonts w:ascii="Arial" w:hAnsi="Arial" w:hint="default"/>
      </w:rPr>
    </w:lvl>
    <w:lvl w:ilvl="4" w:tplc="55621A86" w:tentative="1">
      <w:start w:val="1"/>
      <w:numFmt w:val="bullet"/>
      <w:lvlText w:val="•"/>
      <w:lvlJc w:val="left"/>
      <w:pPr>
        <w:tabs>
          <w:tab w:val="num" w:pos="3600"/>
        </w:tabs>
        <w:ind w:left="3600" w:hanging="360"/>
      </w:pPr>
      <w:rPr>
        <w:rFonts w:ascii="Arial" w:hAnsi="Arial" w:hint="default"/>
      </w:rPr>
    </w:lvl>
    <w:lvl w:ilvl="5" w:tplc="CD6C5412" w:tentative="1">
      <w:start w:val="1"/>
      <w:numFmt w:val="bullet"/>
      <w:lvlText w:val="•"/>
      <w:lvlJc w:val="left"/>
      <w:pPr>
        <w:tabs>
          <w:tab w:val="num" w:pos="4320"/>
        </w:tabs>
        <w:ind w:left="4320" w:hanging="360"/>
      </w:pPr>
      <w:rPr>
        <w:rFonts w:ascii="Arial" w:hAnsi="Arial" w:hint="default"/>
      </w:rPr>
    </w:lvl>
    <w:lvl w:ilvl="6" w:tplc="A3D2284C" w:tentative="1">
      <w:start w:val="1"/>
      <w:numFmt w:val="bullet"/>
      <w:lvlText w:val="•"/>
      <w:lvlJc w:val="left"/>
      <w:pPr>
        <w:tabs>
          <w:tab w:val="num" w:pos="5040"/>
        </w:tabs>
        <w:ind w:left="5040" w:hanging="360"/>
      </w:pPr>
      <w:rPr>
        <w:rFonts w:ascii="Arial" w:hAnsi="Arial" w:hint="default"/>
      </w:rPr>
    </w:lvl>
    <w:lvl w:ilvl="7" w:tplc="37064DB6" w:tentative="1">
      <w:start w:val="1"/>
      <w:numFmt w:val="bullet"/>
      <w:lvlText w:val="•"/>
      <w:lvlJc w:val="left"/>
      <w:pPr>
        <w:tabs>
          <w:tab w:val="num" w:pos="5760"/>
        </w:tabs>
        <w:ind w:left="5760" w:hanging="360"/>
      </w:pPr>
      <w:rPr>
        <w:rFonts w:ascii="Arial" w:hAnsi="Arial" w:hint="default"/>
      </w:rPr>
    </w:lvl>
    <w:lvl w:ilvl="8" w:tplc="9B6E73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F256E4"/>
    <w:multiLevelType w:val="hybridMultilevel"/>
    <w:tmpl w:val="6B0E71B0"/>
    <w:lvl w:ilvl="0" w:tplc="5C3037C2">
      <w:start w:val="1"/>
      <w:numFmt w:val="decimal"/>
      <w:lvlText w:val="Proposal %1"/>
      <w:lvlJc w:val="left"/>
      <w:pPr>
        <w:ind w:left="800" w:hanging="400"/>
      </w:pPr>
      <w:rPr>
        <w:rFonts w:cs="Times New Roman" w:hint="default"/>
        <w:b/>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36869"/>
    <w:multiLevelType w:val="hybridMultilevel"/>
    <w:tmpl w:val="8590835E"/>
    <w:lvl w:ilvl="0" w:tplc="53067398">
      <w:start w:val="1"/>
      <w:numFmt w:val="bullet"/>
      <w:lvlText w:val="•"/>
      <w:lvlJc w:val="left"/>
      <w:pPr>
        <w:tabs>
          <w:tab w:val="num" w:pos="720"/>
        </w:tabs>
        <w:ind w:left="720" w:hanging="360"/>
      </w:pPr>
      <w:rPr>
        <w:rFonts w:ascii="Arial" w:hAnsi="Arial" w:hint="default"/>
      </w:rPr>
    </w:lvl>
    <w:lvl w:ilvl="1" w:tplc="E7AEB1EA" w:tentative="1">
      <w:start w:val="1"/>
      <w:numFmt w:val="bullet"/>
      <w:lvlText w:val="•"/>
      <w:lvlJc w:val="left"/>
      <w:pPr>
        <w:tabs>
          <w:tab w:val="num" w:pos="1440"/>
        </w:tabs>
        <w:ind w:left="1440" w:hanging="360"/>
      </w:pPr>
      <w:rPr>
        <w:rFonts w:ascii="Arial" w:hAnsi="Arial" w:hint="default"/>
      </w:rPr>
    </w:lvl>
    <w:lvl w:ilvl="2" w:tplc="02025E8A" w:tentative="1">
      <w:start w:val="1"/>
      <w:numFmt w:val="bullet"/>
      <w:lvlText w:val="•"/>
      <w:lvlJc w:val="left"/>
      <w:pPr>
        <w:tabs>
          <w:tab w:val="num" w:pos="2160"/>
        </w:tabs>
        <w:ind w:left="2160" w:hanging="360"/>
      </w:pPr>
      <w:rPr>
        <w:rFonts w:ascii="Arial" w:hAnsi="Arial" w:hint="default"/>
      </w:rPr>
    </w:lvl>
    <w:lvl w:ilvl="3" w:tplc="6C4C3E34" w:tentative="1">
      <w:start w:val="1"/>
      <w:numFmt w:val="bullet"/>
      <w:lvlText w:val="•"/>
      <w:lvlJc w:val="left"/>
      <w:pPr>
        <w:tabs>
          <w:tab w:val="num" w:pos="2880"/>
        </w:tabs>
        <w:ind w:left="2880" w:hanging="360"/>
      </w:pPr>
      <w:rPr>
        <w:rFonts w:ascii="Arial" w:hAnsi="Arial" w:hint="default"/>
      </w:rPr>
    </w:lvl>
    <w:lvl w:ilvl="4" w:tplc="A2E8464A" w:tentative="1">
      <w:start w:val="1"/>
      <w:numFmt w:val="bullet"/>
      <w:lvlText w:val="•"/>
      <w:lvlJc w:val="left"/>
      <w:pPr>
        <w:tabs>
          <w:tab w:val="num" w:pos="3600"/>
        </w:tabs>
        <w:ind w:left="3600" w:hanging="360"/>
      </w:pPr>
      <w:rPr>
        <w:rFonts w:ascii="Arial" w:hAnsi="Arial" w:hint="default"/>
      </w:rPr>
    </w:lvl>
    <w:lvl w:ilvl="5" w:tplc="169837F2" w:tentative="1">
      <w:start w:val="1"/>
      <w:numFmt w:val="bullet"/>
      <w:lvlText w:val="•"/>
      <w:lvlJc w:val="left"/>
      <w:pPr>
        <w:tabs>
          <w:tab w:val="num" w:pos="4320"/>
        </w:tabs>
        <w:ind w:left="4320" w:hanging="360"/>
      </w:pPr>
      <w:rPr>
        <w:rFonts w:ascii="Arial" w:hAnsi="Arial" w:hint="default"/>
      </w:rPr>
    </w:lvl>
    <w:lvl w:ilvl="6" w:tplc="C9A080DA" w:tentative="1">
      <w:start w:val="1"/>
      <w:numFmt w:val="bullet"/>
      <w:lvlText w:val="•"/>
      <w:lvlJc w:val="left"/>
      <w:pPr>
        <w:tabs>
          <w:tab w:val="num" w:pos="5040"/>
        </w:tabs>
        <w:ind w:left="5040" w:hanging="360"/>
      </w:pPr>
      <w:rPr>
        <w:rFonts w:ascii="Arial" w:hAnsi="Arial" w:hint="default"/>
      </w:rPr>
    </w:lvl>
    <w:lvl w:ilvl="7" w:tplc="AE929912" w:tentative="1">
      <w:start w:val="1"/>
      <w:numFmt w:val="bullet"/>
      <w:lvlText w:val="•"/>
      <w:lvlJc w:val="left"/>
      <w:pPr>
        <w:tabs>
          <w:tab w:val="num" w:pos="5760"/>
        </w:tabs>
        <w:ind w:left="5760" w:hanging="360"/>
      </w:pPr>
      <w:rPr>
        <w:rFonts w:ascii="Arial" w:hAnsi="Arial" w:hint="default"/>
      </w:rPr>
    </w:lvl>
    <w:lvl w:ilvl="8" w:tplc="EDA460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DB7AFF"/>
    <w:multiLevelType w:val="hybridMultilevel"/>
    <w:tmpl w:val="CBBC93A4"/>
    <w:lvl w:ilvl="0" w:tplc="8F1462A6">
      <w:start w:val="1"/>
      <w:numFmt w:val="bullet"/>
      <w:lvlText w:val="•"/>
      <w:lvlJc w:val="left"/>
      <w:pPr>
        <w:tabs>
          <w:tab w:val="num" w:pos="720"/>
        </w:tabs>
        <w:ind w:left="720" w:hanging="360"/>
      </w:pPr>
      <w:rPr>
        <w:rFonts w:ascii="Arial" w:hAnsi="Arial" w:hint="default"/>
      </w:rPr>
    </w:lvl>
    <w:lvl w:ilvl="1" w:tplc="0E682108" w:tentative="1">
      <w:start w:val="1"/>
      <w:numFmt w:val="bullet"/>
      <w:lvlText w:val="•"/>
      <w:lvlJc w:val="left"/>
      <w:pPr>
        <w:tabs>
          <w:tab w:val="num" w:pos="1440"/>
        </w:tabs>
        <w:ind w:left="1440" w:hanging="360"/>
      </w:pPr>
      <w:rPr>
        <w:rFonts w:ascii="Arial" w:hAnsi="Arial" w:hint="default"/>
      </w:rPr>
    </w:lvl>
    <w:lvl w:ilvl="2" w:tplc="AA68CF64" w:tentative="1">
      <w:start w:val="1"/>
      <w:numFmt w:val="bullet"/>
      <w:lvlText w:val="•"/>
      <w:lvlJc w:val="left"/>
      <w:pPr>
        <w:tabs>
          <w:tab w:val="num" w:pos="2160"/>
        </w:tabs>
        <w:ind w:left="2160" w:hanging="360"/>
      </w:pPr>
      <w:rPr>
        <w:rFonts w:ascii="Arial" w:hAnsi="Arial" w:hint="default"/>
      </w:rPr>
    </w:lvl>
    <w:lvl w:ilvl="3" w:tplc="E5F0AB18" w:tentative="1">
      <w:start w:val="1"/>
      <w:numFmt w:val="bullet"/>
      <w:lvlText w:val="•"/>
      <w:lvlJc w:val="left"/>
      <w:pPr>
        <w:tabs>
          <w:tab w:val="num" w:pos="2880"/>
        </w:tabs>
        <w:ind w:left="2880" w:hanging="360"/>
      </w:pPr>
      <w:rPr>
        <w:rFonts w:ascii="Arial" w:hAnsi="Arial" w:hint="default"/>
      </w:rPr>
    </w:lvl>
    <w:lvl w:ilvl="4" w:tplc="566496D8" w:tentative="1">
      <w:start w:val="1"/>
      <w:numFmt w:val="bullet"/>
      <w:lvlText w:val="•"/>
      <w:lvlJc w:val="left"/>
      <w:pPr>
        <w:tabs>
          <w:tab w:val="num" w:pos="3600"/>
        </w:tabs>
        <w:ind w:left="3600" w:hanging="360"/>
      </w:pPr>
      <w:rPr>
        <w:rFonts w:ascii="Arial" w:hAnsi="Arial" w:hint="default"/>
      </w:rPr>
    </w:lvl>
    <w:lvl w:ilvl="5" w:tplc="7666BED2" w:tentative="1">
      <w:start w:val="1"/>
      <w:numFmt w:val="bullet"/>
      <w:lvlText w:val="•"/>
      <w:lvlJc w:val="left"/>
      <w:pPr>
        <w:tabs>
          <w:tab w:val="num" w:pos="4320"/>
        </w:tabs>
        <w:ind w:left="4320" w:hanging="360"/>
      </w:pPr>
      <w:rPr>
        <w:rFonts w:ascii="Arial" w:hAnsi="Arial" w:hint="default"/>
      </w:rPr>
    </w:lvl>
    <w:lvl w:ilvl="6" w:tplc="1F9C1F76" w:tentative="1">
      <w:start w:val="1"/>
      <w:numFmt w:val="bullet"/>
      <w:lvlText w:val="•"/>
      <w:lvlJc w:val="left"/>
      <w:pPr>
        <w:tabs>
          <w:tab w:val="num" w:pos="5040"/>
        </w:tabs>
        <w:ind w:left="5040" w:hanging="360"/>
      </w:pPr>
      <w:rPr>
        <w:rFonts w:ascii="Arial" w:hAnsi="Arial" w:hint="default"/>
      </w:rPr>
    </w:lvl>
    <w:lvl w:ilvl="7" w:tplc="7390EA54" w:tentative="1">
      <w:start w:val="1"/>
      <w:numFmt w:val="bullet"/>
      <w:lvlText w:val="•"/>
      <w:lvlJc w:val="left"/>
      <w:pPr>
        <w:tabs>
          <w:tab w:val="num" w:pos="5760"/>
        </w:tabs>
        <w:ind w:left="5760" w:hanging="360"/>
      </w:pPr>
      <w:rPr>
        <w:rFonts w:ascii="Arial" w:hAnsi="Arial" w:hint="default"/>
      </w:rPr>
    </w:lvl>
    <w:lvl w:ilvl="8" w:tplc="257454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7879FB"/>
    <w:multiLevelType w:val="hybridMultilevel"/>
    <w:tmpl w:val="DB9CB19A"/>
    <w:lvl w:ilvl="0" w:tplc="F816123A">
      <w:start w:val="1"/>
      <w:numFmt w:val="bullet"/>
      <w:lvlText w:val="•"/>
      <w:lvlJc w:val="left"/>
      <w:pPr>
        <w:tabs>
          <w:tab w:val="num" w:pos="720"/>
        </w:tabs>
        <w:ind w:left="720" w:hanging="360"/>
      </w:pPr>
      <w:rPr>
        <w:rFonts w:ascii="Arial" w:hAnsi="Arial" w:hint="default"/>
      </w:rPr>
    </w:lvl>
    <w:lvl w:ilvl="1" w:tplc="B046D860" w:tentative="1">
      <w:start w:val="1"/>
      <w:numFmt w:val="bullet"/>
      <w:lvlText w:val="•"/>
      <w:lvlJc w:val="left"/>
      <w:pPr>
        <w:tabs>
          <w:tab w:val="num" w:pos="1440"/>
        </w:tabs>
        <w:ind w:left="1440" w:hanging="360"/>
      </w:pPr>
      <w:rPr>
        <w:rFonts w:ascii="Arial" w:hAnsi="Arial" w:hint="default"/>
      </w:rPr>
    </w:lvl>
    <w:lvl w:ilvl="2" w:tplc="88A477C4" w:tentative="1">
      <w:start w:val="1"/>
      <w:numFmt w:val="bullet"/>
      <w:lvlText w:val="•"/>
      <w:lvlJc w:val="left"/>
      <w:pPr>
        <w:tabs>
          <w:tab w:val="num" w:pos="2160"/>
        </w:tabs>
        <w:ind w:left="2160" w:hanging="360"/>
      </w:pPr>
      <w:rPr>
        <w:rFonts w:ascii="Arial" w:hAnsi="Arial" w:hint="default"/>
      </w:rPr>
    </w:lvl>
    <w:lvl w:ilvl="3" w:tplc="07408FCC" w:tentative="1">
      <w:start w:val="1"/>
      <w:numFmt w:val="bullet"/>
      <w:lvlText w:val="•"/>
      <w:lvlJc w:val="left"/>
      <w:pPr>
        <w:tabs>
          <w:tab w:val="num" w:pos="2880"/>
        </w:tabs>
        <w:ind w:left="2880" w:hanging="360"/>
      </w:pPr>
      <w:rPr>
        <w:rFonts w:ascii="Arial" w:hAnsi="Arial" w:hint="default"/>
      </w:rPr>
    </w:lvl>
    <w:lvl w:ilvl="4" w:tplc="2020EAE6" w:tentative="1">
      <w:start w:val="1"/>
      <w:numFmt w:val="bullet"/>
      <w:lvlText w:val="•"/>
      <w:lvlJc w:val="left"/>
      <w:pPr>
        <w:tabs>
          <w:tab w:val="num" w:pos="3600"/>
        </w:tabs>
        <w:ind w:left="3600" w:hanging="360"/>
      </w:pPr>
      <w:rPr>
        <w:rFonts w:ascii="Arial" w:hAnsi="Arial" w:hint="default"/>
      </w:rPr>
    </w:lvl>
    <w:lvl w:ilvl="5" w:tplc="42341938" w:tentative="1">
      <w:start w:val="1"/>
      <w:numFmt w:val="bullet"/>
      <w:lvlText w:val="•"/>
      <w:lvlJc w:val="left"/>
      <w:pPr>
        <w:tabs>
          <w:tab w:val="num" w:pos="4320"/>
        </w:tabs>
        <w:ind w:left="4320" w:hanging="360"/>
      </w:pPr>
      <w:rPr>
        <w:rFonts w:ascii="Arial" w:hAnsi="Arial" w:hint="default"/>
      </w:rPr>
    </w:lvl>
    <w:lvl w:ilvl="6" w:tplc="02E43688" w:tentative="1">
      <w:start w:val="1"/>
      <w:numFmt w:val="bullet"/>
      <w:lvlText w:val="•"/>
      <w:lvlJc w:val="left"/>
      <w:pPr>
        <w:tabs>
          <w:tab w:val="num" w:pos="5040"/>
        </w:tabs>
        <w:ind w:left="5040" w:hanging="360"/>
      </w:pPr>
      <w:rPr>
        <w:rFonts w:ascii="Arial" w:hAnsi="Arial" w:hint="default"/>
      </w:rPr>
    </w:lvl>
    <w:lvl w:ilvl="7" w:tplc="6FE295DC" w:tentative="1">
      <w:start w:val="1"/>
      <w:numFmt w:val="bullet"/>
      <w:lvlText w:val="•"/>
      <w:lvlJc w:val="left"/>
      <w:pPr>
        <w:tabs>
          <w:tab w:val="num" w:pos="5760"/>
        </w:tabs>
        <w:ind w:left="5760" w:hanging="360"/>
      </w:pPr>
      <w:rPr>
        <w:rFonts w:ascii="Arial" w:hAnsi="Arial" w:hint="default"/>
      </w:rPr>
    </w:lvl>
    <w:lvl w:ilvl="8" w:tplc="8FF05F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6D5520"/>
    <w:multiLevelType w:val="hybridMultilevel"/>
    <w:tmpl w:val="E780AF3C"/>
    <w:lvl w:ilvl="0" w:tplc="2B1E6CE8">
      <w:start w:val="1"/>
      <w:numFmt w:val="bullet"/>
      <w:lvlText w:val="•"/>
      <w:lvlJc w:val="left"/>
      <w:pPr>
        <w:tabs>
          <w:tab w:val="num" w:pos="720"/>
        </w:tabs>
        <w:ind w:left="720" w:hanging="360"/>
      </w:pPr>
      <w:rPr>
        <w:rFonts w:ascii="Arial" w:hAnsi="Arial" w:hint="default"/>
      </w:rPr>
    </w:lvl>
    <w:lvl w:ilvl="1" w:tplc="81EA75DC">
      <w:numFmt w:val="bullet"/>
      <w:lvlText w:val="–"/>
      <w:lvlJc w:val="left"/>
      <w:pPr>
        <w:tabs>
          <w:tab w:val="num" w:pos="1440"/>
        </w:tabs>
        <w:ind w:left="1440" w:hanging="360"/>
      </w:pPr>
      <w:rPr>
        <w:rFonts w:ascii="Calibri Light" w:hAnsi="Calibri Light" w:hint="default"/>
      </w:rPr>
    </w:lvl>
    <w:lvl w:ilvl="2" w:tplc="DD22EE90">
      <w:numFmt w:val="bullet"/>
      <w:lvlText w:val="-"/>
      <w:lvlJc w:val="left"/>
      <w:pPr>
        <w:tabs>
          <w:tab w:val="num" w:pos="2160"/>
        </w:tabs>
        <w:ind w:left="2160" w:hanging="360"/>
      </w:pPr>
      <w:rPr>
        <w:rFonts w:ascii="Arial" w:hAnsi="Arial" w:hint="default"/>
      </w:rPr>
    </w:lvl>
    <w:lvl w:ilvl="3" w:tplc="A65A7B58" w:tentative="1">
      <w:start w:val="1"/>
      <w:numFmt w:val="bullet"/>
      <w:lvlText w:val="•"/>
      <w:lvlJc w:val="left"/>
      <w:pPr>
        <w:tabs>
          <w:tab w:val="num" w:pos="2880"/>
        </w:tabs>
        <w:ind w:left="2880" w:hanging="360"/>
      </w:pPr>
      <w:rPr>
        <w:rFonts w:ascii="Arial" w:hAnsi="Arial" w:hint="default"/>
      </w:rPr>
    </w:lvl>
    <w:lvl w:ilvl="4" w:tplc="671C375E" w:tentative="1">
      <w:start w:val="1"/>
      <w:numFmt w:val="bullet"/>
      <w:lvlText w:val="•"/>
      <w:lvlJc w:val="left"/>
      <w:pPr>
        <w:tabs>
          <w:tab w:val="num" w:pos="3600"/>
        </w:tabs>
        <w:ind w:left="3600" w:hanging="360"/>
      </w:pPr>
      <w:rPr>
        <w:rFonts w:ascii="Arial" w:hAnsi="Arial" w:hint="default"/>
      </w:rPr>
    </w:lvl>
    <w:lvl w:ilvl="5" w:tplc="8556B824" w:tentative="1">
      <w:start w:val="1"/>
      <w:numFmt w:val="bullet"/>
      <w:lvlText w:val="•"/>
      <w:lvlJc w:val="left"/>
      <w:pPr>
        <w:tabs>
          <w:tab w:val="num" w:pos="4320"/>
        </w:tabs>
        <w:ind w:left="4320" w:hanging="360"/>
      </w:pPr>
      <w:rPr>
        <w:rFonts w:ascii="Arial" w:hAnsi="Arial" w:hint="default"/>
      </w:rPr>
    </w:lvl>
    <w:lvl w:ilvl="6" w:tplc="D34C8C9A" w:tentative="1">
      <w:start w:val="1"/>
      <w:numFmt w:val="bullet"/>
      <w:lvlText w:val="•"/>
      <w:lvlJc w:val="left"/>
      <w:pPr>
        <w:tabs>
          <w:tab w:val="num" w:pos="5040"/>
        </w:tabs>
        <w:ind w:left="5040" w:hanging="360"/>
      </w:pPr>
      <w:rPr>
        <w:rFonts w:ascii="Arial" w:hAnsi="Arial" w:hint="default"/>
      </w:rPr>
    </w:lvl>
    <w:lvl w:ilvl="7" w:tplc="54DCFE10" w:tentative="1">
      <w:start w:val="1"/>
      <w:numFmt w:val="bullet"/>
      <w:lvlText w:val="•"/>
      <w:lvlJc w:val="left"/>
      <w:pPr>
        <w:tabs>
          <w:tab w:val="num" w:pos="5760"/>
        </w:tabs>
        <w:ind w:left="5760" w:hanging="360"/>
      </w:pPr>
      <w:rPr>
        <w:rFonts w:ascii="Arial" w:hAnsi="Arial" w:hint="default"/>
      </w:rPr>
    </w:lvl>
    <w:lvl w:ilvl="8" w:tplc="3752CDA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34"/>
  </w:num>
  <w:num w:numId="3">
    <w:abstractNumId w:val="26"/>
  </w:num>
  <w:num w:numId="4">
    <w:abstractNumId w:val="17"/>
  </w:num>
  <w:num w:numId="5">
    <w:abstractNumId w:val="10"/>
  </w:num>
  <w:num w:numId="6">
    <w:abstractNumId w:val="9"/>
  </w:num>
  <w:num w:numId="7">
    <w:abstractNumId w:val="32"/>
  </w:num>
  <w:num w:numId="8">
    <w:abstractNumId w:val="31"/>
  </w:num>
  <w:num w:numId="9">
    <w:abstractNumId w:val="2"/>
  </w:num>
  <w:num w:numId="10">
    <w:abstractNumId w:val="8"/>
  </w:num>
  <w:num w:numId="11">
    <w:abstractNumId w:val="24"/>
  </w:num>
  <w:num w:numId="12">
    <w:abstractNumId w:val="30"/>
  </w:num>
  <w:num w:numId="13">
    <w:abstractNumId w:val="29"/>
  </w:num>
  <w:num w:numId="14">
    <w:abstractNumId w:val="7"/>
  </w:num>
  <w:num w:numId="15">
    <w:abstractNumId w:val="18"/>
  </w:num>
  <w:num w:numId="16">
    <w:abstractNumId w:val="13"/>
  </w:num>
  <w:num w:numId="17">
    <w:abstractNumId w:val="27"/>
  </w:num>
  <w:num w:numId="18">
    <w:abstractNumId w:val="3"/>
  </w:num>
  <w:num w:numId="19">
    <w:abstractNumId w:val="23"/>
  </w:num>
  <w:num w:numId="20">
    <w:abstractNumId w:val="11"/>
  </w:num>
  <w:num w:numId="21">
    <w:abstractNumId w:val="22"/>
  </w:num>
  <w:num w:numId="22">
    <w:abstractNumId w:val="5"/>
  </w:num>
  <w:num w:numId="23">
    <w:abstractNumId w:val="4"/>
  </w:num>
  <w:num w:numId="24">
    <w:abstractNumId w:val="21"/>
  </w:num>
  <w:num w:numId="25">
    <w:abstractNumId w:val="17"/>
  </w:num>
  <w:num w:numId="26">
    <w:abstractNumId w:val="12"/>
  </w:num>
  <w:num w:numId="27">
    <w:abstractNumId w:val="20"/>
  </w:num>
  <w:num w:numId="28">
    <w:abstractNumId w:val="17"/>
  </w:num>
  <w:num w:numId="29">
    <w:abstractNumId w:val="17"/>
  </w:num>
  <w:num w:numId="30">
    <w:abstractNumId w:val="19"/>
  </w:num>
  <w:num w:numId="31">
    <w:abstractNumId w:val="16"/>
  </w:num>
  <w:num w:numId="32">
    <w:abstractNumId w:val="1"/>
  </w:num>
  <w:num w:numId="33">
    <w:abstractNumId w:val="6"/>
  </w:num>
  <w:num w:numId="34">
    <w:abstractNumId w:val="17"/>
  </w:num>
  <w:num w:numId="35">
    <w:abstractNumId w:val="17"/>
  </w:num>
  <w:num w:numId="36">
    <w:abstractNumId w:val="33"/>
  </w:num>
  <w:num w:numId="37">
    <w:abstractNumId w:val="35"/>
  </w:num>
  <w:num w:numId="38">
    <w:abstractNumId w:val="25"/>
  </w:num>
  <w:num w:numId="39">
    <w:abstractNumId w:val="15"/>
  </w:num>
  <w:num w:numId="40">
    <w:abstractNumId w:val="0"/>
  </w:num>
  <w:num w:numId="41">
    <w:abstractNumId w:val="28"/>
  </w:num>
  <w:num w:numId="4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07E3F"/>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1E6"/>
    <w:rsid w:val="000244C9"/>
    <w:rsid w:val="00024762"/>
    <w:rsid w:val="00024983"/>
    <w:rsid w:val="00024B57"/>
    <w:rsid w:val="000257A4"/>
    <w:rsid w:val="000266A5"/>
    <w:rsid w:val="00026906"/>
    <w:rsid w:val="00026D3A"/>
    <w:rsid w:val="00026F90"/>
    <w:rsid w:val="000276E6"/>
    <w:rsid w:val="000277F1"/>
    <w:rsid w:val="000279DE"/>
    <w:rsid w:val="00027BD5"/>
    <w:rsid w:val="00030129"/>
    <w:rsid w:val="000304AC"/>
    <w:rsid w:val="00030742"/>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14A"/>
    <w:rsid w:val="00045CE1"/>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471"/>
    <w:rsid w:val="00056561"/>
    <w:rsid w:val="00056842"/>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9E"/>
    <w:rsid w:val="000713EB"/>
    <w:rsid w:val="000716C1"/>
    <w:rsid w:val="0007267B"/>
    <w:rsid w:val="00072A47"/>
    <w:rsid w:val="00072DF5"/>
    <w:rsid w:val="0007336F"/>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0C6"/>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9A0"/>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2AD4"/>
    <w:rsid w:val="000A2EC4"/>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560E"/>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4CC"/>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35F"/>
    <w:rsid w:val="00105425"/>
    <w:rsid w:val="00105462"/>
    <w:rsid w:val="00105747"/>
    <w:rsid w:val="00106281"/>
    <w:rsid w:val="00106DAC"/>
    <w:rsid w:val="00106F4F"/>
    <w:rsid w:val="001070F3"/>
    <w:rsid w:val="0010742C"/>
    <w:rsid w:val="00110F55"/>
    <w:rsid w:val="001115FE"/>
    <w:rsid w:val="001118BE"/>
    <w:rsid w:val="00111A08"/>
    <w:rsid w:val="00112549"/>
    <w:rsid w:val="00112C63"/>
    <w:rsid w:val="00113F64"/>
    <w:rsid w:val="00113F6F"/>
    <w:rsid w:val="001140CD"/>
    <w:rsid w:val="00114233"/>
    <w:rsid w:val="00114754"/>
    <w:rsid w:val="00114768"/>
    <w:rsid w:val="00114FCA"/>
    <w:rsid w:val="00116501"/>
    <w:rsid w:val="00116B68"/>
    <w:rsid w:val="0011714D"/>
    <w:rsid w:val="0011791B"/>
    <w:rsid w:val="0012004A"/>
    <w:rsid w:val="001203EA"/>
    <w:rsid w:val="0012044E"/>
    <w:rsid w:val="001208C1"/>
    <w:rsid w:val="00120EEF"/>
    <w:rsid w:val="00121643"/>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76"/>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624"/>
    <w:rsid w:val="00150718"/>
    <w:rsid w:val="001510A2"/>
    <w:rsid w:val="0015153B"/>
    <w:rsid w:val="00151755"/>
    <w:rsid w:val="00151AB8"/>
    <w:rsid w:val="00151F54"/>
    <w:rsid w:val="001523B5"/>
    <w:rsid w:val="0015333F"/>
    <w:rsid w:val="00154086"/>
    <w:rsid w:val="0015419B"/>
    <w:rsid w:val="001549CE"/>
    <w:rsid w:val="00156242"/>
    <w:rsid w:val="001566D5"/>
    <w:rsid w:val="0015750D"/>
    <w:rsid w:val="001576E1"/>
    <w:rsid w:val="00160E4A"/>
    <w:rsid w:val="00161C87"/>
    <w:rsid w:val="00161CD6"/>
    <w:rsid w:val="00162B79"/>
    <w:rsid w:val="00162BC7"/>
    <w:rsid w:val="00162C94"/>
    <w:rsid w:val="00162ED3"/>
    <w:rsid w:val="00163B8E"/>
    <w:rsid w:val="00163E3B"/>
    <w:rsid w:val="00164AD1"/>
    <w:rsid w:val="00164F0E"/>
    <w:rsid w:val="001655B7"/>
    <w:rsid w:val="00165731"/>
    <w:rsid w:val="0016635A"/>
    <w:rsid w:val="0016681E"/>
    <w:rsid w:val="00166A17"/>
    <w:rsid w:val="00166B95"/>
    <w:rsid w:val="00166D4E"/>
    <w:rsid w:val="00167904"/>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22E"/>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1B1"/>
    <w:rsid w:val="001C437E"/>
    <w:rsid w:val="001C4399"/>
    <w:rsid w:val="001C477D"/>
    <w:rsid w:val="001C4E1F"/>
    <w:rsid w:val="001C4F09"/>
    <w:rsid w:val="001C5296"/>
    <w:rsid w:val="001C6648"/>
    <w:rsid w:val="001C69F3"/>
    <w:rsid w:val="001C6ABE"/>
    <w:rsid w:val="001C73B0"/>
    <w:rsid w:val="001C7494"/>
    <w:rsid w:val="001C7B62"/>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8DD"/>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59D"/>
    <w:rsid w:val="00214AB8"/>
    <w:rsid w:val="00214C48"/>
    <w:rsid w:val="00214E0D"/>
    <w:rsid w:val="002150C6"/>
    <w:rsid w:val="00215261"/>
    <w:rsid w:val="002154B0"/>
    <w:rsid w:val="00217020"/>
    <w:rsid w:val="002170A4"/>
    <w:rsid w:val="00217757"/>
    <w:rsid w:val="00217911"/>
    <w:rsid w:val="00217A70"/>
    <w:rsid w:val="00217AA0"/>
    <w:rsid w:val="00217B22"/>
    <w:rsid w:val="00220189"/>
    <w:rsid w:val="0022080A"/>
    <w:rsid w:val="00221143"/>
    <w:rsid w:val="00221506"/>
    <w:rsid w:val="0022198B"/>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B5F"/>
    <w:rsid w:val="00234CCA"/>
    <w:rsid w:val="00234F18"/>
    <w:rsid w:val="002407FF"/>
    <w:rsid w:val="00240FA7"/>
    <w:rsid w:val="00240FC8"/>
    <w:rsid w:val="00241241"/>
    <w:rsid w:val="00243012"/>
    <w:rsid w:val="00243BFC"/>
    <w:rsid w:val="00243C19"/>
    <w:rsid w:val="00243E36"/>
    <w:rsid w:val="00244724"/>
    <w:rsid w:val="00244E06"/>
    <w:rsid w:val="002455D7"/>
    <w:rsid w:val="00245EE7"/>
    <w:rsid w:val="00247A87"/>
    <w:rsid w:val="00247BCB"/>
    <w:rsid w:val="00247BDD"/>
    <w:rsid w:val="00247E30"/>
    <w:rsid w:val="002503DF"/>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66"/>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75D"/>
    <w:rsid w:val="00276A4C"/>
    <w:rsid w:val="00277CAC"/>
    <w:rsid w:val="00277D4F"/>
    <w:rsid w:val="00280849"/>
    <w:rsid w:val="002817B9"/>
    <w:rsid w:val="00281A65"/>
    <w:rsid w:val="00281CC8"/>
    <w:rsid w:val="00282096"/>
    <w:rsid w:val="002824E6"/>
    <w:rsid w:val="00282DB9"/>
    <w:rsid w:val="00282F7A"/>
    <w:rsid w:val="0028383A"/>
    <w:rsid w:val="00283911"/>
    <w:rsid w:val="00285624"/>
    <w:rsid w:val="002862B1"/>
    <w:rsid w:val="002863C7"/>
    <w:rsid w:val="00286407"/>
    <w:rsid w:val="00286465"/>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512"/>
    <w:rsid w:val="002A69DF"/>
    <w:rsid w:val="002A703B"/>
    <w:rsid w:val="002A703E"/>
    <w:rsid w:val="002A728D"/>
    <w:rsid w:val="002A759A"/>
    <w:rsid w:val="002A7769"/>
    <w:rsid w:val="002A7A25"/>
    <w:rsid w:val="002A7F09"/>
    <w:rsid w:val="002B01CD"/>
    <w:rsid w:val="002B081A"/>
    <w:rsid w:val="002B10B0"/>
    <w:rsid w:val="002B1111"/>
    <w:rsid w:val="002B14D8"/>
    <w:rsid w:val="002B18DC"/>
    <w:rsid w:val="002B1DE4"/>
    <w:rsid w:val="002B285A"/>
    <w:rsid w:val="002B2EF6"/>
    <w:rsid w:val="002B3425"/>
    <w:rsid w:val="002B34BE"/>
    <w:rsid w:val="002B3658"/>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1F8B"/>
    <w:rsid w:val="002D224C"/>
    <w:rsid w:val="002D2330"/>
    <w:rsid w:val="002D2514"/>
    <w:rsid w:val="002D2D49"/>
    <w:rsid w:val="002D2D8F"/>
    <w:rsid w:val="002D33C5"/>
    <w:rsid w:val="002D3489"/>
    <w:rsid w:val="002D42B7"/>
    <w:rsid w:val="002D4556"/>
    <w:rsid w:val="002D4AF7"/>
    <w:rsid w:val="002D4B96"/>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0A4"/>
    <w:rsid w:val="002E35A2"/>
    <w:rsid w:val="002E3FE8"/>
    <w:rsid w:val="002E4143"/>
    <w:rsid w:val="002E426B"/>
    <w:rsid w:val="002E46C0"/>
    <w:rsid w:val="002E4920"/>
    <w:rsid w:val="002E4CE5"/>
    <w:rsid w:val="002E4FBA"/>
    <w:rsid w:val="002E51DD"/>
    <w:rsid w:val="002E56FA"/>
    <w:rsid w:val="002E57D0"/>
    <w:rsid w:val="002E63B9"/>
    <w:rsid w:val="002E643F"/>
    <w:rsid w:val="002E6569"/>
    <w:rsid w:val="002E6F4C"/>
    <w:rsid w:val="002E6FF2"/>
    <w:rsid w:val="002E7560"/>
    <w:rsid w:val="002E77C5"/>
    <w:rsid w:val="002E7DF7"/>
    <w:rsid w:val="002F0514"/>
    <w:rsid w:val="002F0C8A"/>
    <w:rsid w:val="002F1179"/>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BBF"/>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8F6"/>
    <w:rsid w:val="00320847"/>
    <w:rsid w:val="003208AD"/>
    <w:rsid w:val="003209BC"/>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4C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6EB"/>
    <w:rsid w:val="00347EED"/>
    <w:rsid w:val="00350929"/>
    <w:rsid w:val="00350C41"/>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3BE1"/>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4C5B"/>
    <w:rsid w:val="00384CEC"/>
    <w:rsid w:val="00384D46"/>
    <w:rsid w:val="003851DF"/>
    <w:rsid w:val="00385C65"/>
    <w:rsid w:val="00385DE0"/>
    <w:rsid w:val="00385EB7"/>
    <w:rsid w:val="003862C9"/>
    <w:rsid w:val="0038721D"/>
    <w:rsid w:val="003873DF"/>
    <w:rsid w:val="003874C3"/>
    <w:rsid w:val="003904DC"/>
    <w:rsid w:val="00390598"/>
    <w:rsid w:val="003907EA"/>
    <w:rsid w:val="00390B63"/>
    <w:rsid w:val="00390BD2"/>
    <w:rsid w:val="0039120D"/>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A77E1"/>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C33"/>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31B"/>
    <w:rsid w:val="003E77D8"/>
    <w:rsid w:val="003E7B6B"/>
    <w:rsid w:val="003F01D0"/>
    <w:rsid w:val="003F01ED"/>
    <w:rsid w:val="003F07D1"/>
    <w:rsid w:val="003F09A1"/>
    <w:rsid w:val="003F108D"/>
    <w:rsid w:val="003F11B0"/>
    <w:rsid w:val="003F15C5"/>
    <w:rsid w:val="003F1627"/>
    <w:rsid w:val="003F1D77"/>
    <w:rsid w:val="003F1E76"/>
    <w:rsid w:val="003F1F21"/>
    <w:rsid w:val="003F2C07"/>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075DC"/>
    <w:rsid w:val="00411153"/>
    <w:rsid w:val="004118E1"/>
    <w:rsid w:val="004122A9"/>
    <w:rsid w:val="0041232B"/>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460"/>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41D9"/>
    <w:rsid w:val="004443C5"/>
    <w:rsid w:val="00445614"/>
    <w:rsid w:val="00445BE7"/>
    <w:rsid w:val="00445CA3"/>
    <w:rsid w:val="00446409"/>
    <w:rsid w:val="004465D8"/>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93A"/>
    <w:rsid w:val="00453C2A"/>
    <w:rsid w:val="00453FF2"/>
    <w:rsid w:val="00454925"/>
    <w:rsid w:val="00455C1E"/>
    <w:rsid w:val="00456EAC"/>
    <w:rsid w:val="00457C8B"/>
    <w:rsid w:val="0046023D"/>
    <w:rsid w:val="0046027C"/>
    <w:rsid w:val="0046072E"/>
    <w:rsid w:val="00460E8A"/>
    <w:rsid w:val="00461170"/>
    <w:rsid w:val="00461627"/>
    <w:rsid w:val="00462493"/>
    <w:rsid w:val="00463191"/>
    <w:rsid w:val="0046393D"/>
    <w:rsid w:val="00463C2D"/>
    <w:rsid w:val="00463D59"/>
    <w:rsid w:val="004642E5"/>
    <w:rsid w:val="00464525"/>
    <w:rsid w:val="00464769"/>
    <w:rsid w:val="004656DB"/>
    <w:rsid w:val="0046600C"/>
    <w:rsid w:val="00466482"/>
    <w:rsid w:val="004669EF"/>
    <w:rsid w:val="00466FA0"/>
    <w:rsid w:val="00467180"/>
    <w:rsid w:val="00467305"/>
    <w:rsid w:val="004676E0"/>
    <w:rsid w:val="0046799C"/>
    <w:rsid w:val="00467CA9"/>
    <w:rsid w:val="00470FFD"/>
    <w:rsid w:val="0047156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49B2"/>
    <w:rsid w:val="004951AE"/>
    <w:rsid w:val="004960C9"/>
    <w:rsid w:val="00496E05"/>
    <w:rsid w:val="00497067"/>
    <w:rsid w:val="004973BD"/>
    <w:rsid w:val="00497DE0"/>
    <w:rsid w:val="004A0001"/>
    <w:rsid w:val="004A04F0"/>
    <w:rsid w:val="004A0742"/>
    <w:rsid w:val="004A09C1"/>
    <w:rsid w:val="004A09D3"/>
    <w:rsid w:val="004A0BC3"/>
    <w:rsid w:val="004A0D08"/>
    <w:rsid w:val="004A293E"/>
    <w:rsid w:val="004A2B2D"/>
    <w:rsid w:val="004A3957"/>
    <w:rsid w:val="004A405C"/>
    <w:rsid w:val="004A410B"/>
    <w:rsid w:val="004A4E89"/>
    <w:rsid w:val="004A5065"/>
    <w:rsid w:val="004A58C4"/>
    <w:rsid w:val="004A65D7"/>
    <w:rsid w:val="004A673A"/>
    <w:rsid w:val="004A6A02"/>
    <w:rsid w:val="004A6A07"/>
    <w:rsid w:val="004A6CF9"/>
    <w:rsid w:val="004A6D53"/>
    <w:rsid w:val="004A70CC"/>
    <w:rsid w:val="004A73C4"/>
    <w:rsid w:val="004A778D"/>
    <w:rsid w:val="004B0A27"/>
    <w:rsid w:val="004B0A74"/>
    <w:rsid w:val="004B1A7F"/>
    <w:rsid w:val="004B20E6"/>
    <w:rsid w:val="004B212A"/>
    <w:rsid w:val="004B294A"/>
    <w:rsid w:val="004B3770"/>
    <w:rsid w:val="004B3920"/>
    <w:rsid w:val="004B3B70"/>
    <w:rsid w:val="004B3B8A"/>
    <w:rsid w:val="004B3C89"/>
    <w:rsid w:val="004B4060"/>
    <w:rsid w:val="004B4460"/>
    <w:rsid w:val="004B4F52"/>
    <w:rsid w:val="004B502D"/>
    <w:rsid w:val="004B5B0B"/>
    <w:rsid w:val="004B60FE"/>
    <w:rsid w:val="004B6585"/>
    <w:rsid w:val="004B69A5"/>
    <w:rsid w:val="004B75A3"/>
    <w:rsid w:val="004B7A54"/>
    <w:rsid w:val="004B7CEC"/>
    <w:rsid w:val="004C0A10"/>
    <w:rsid w:val="004C0A56"/>
    <w:rsid w:val="004C0ADE"/>
    <w:rsid w:val="004C0F27"/>
    <w:rsid w:val="004C0F50"/>
    <w:rsid w:val="004C1D26"/>
    <w:rsid w:val="004C28B4"/>
    <w:rsid w:val="004C296D"/>
    <w:rsid w:val="004C2AD8"/>
    <w:rsid w:val="004C2C2C"/>
    <w:rsid w:val="004C3838"/>
    <w:rsid w:val="004C59E3"/>
    <w:rsid w:val="004C5C11"/>
    <w:rsid w:val="004C627F"/>
    <w:rsid w:val="004C7333"/>
    <w:rsid w:val="004C77A2"/>
    <w:rsid w:val="004D0445"/>
    <w:rsid w:val="004D07E2"/>
    <w:rsid w:val="004D0B6D"/>
    <w:rsid w:val="004D1803"/>
    <w:rsid w:val="004D1CCC"/>
    <w:rsid w:val="004D22B0"/>
    <w:rsid w:val="004D2741"/>
    <w:rsid w:val="004D275C"/>
    <w:rsid w:val="004D2982"/>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AD3"/>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D3E"/>
    <w:rsid w:val="004F51D9"/>
    <w:rsid w:val="004F5473"/>
    <w:rsid w:val="004F555B"/>
    <w:rsid w:val="004F5621"/>
    <w:rsid w:val="004F5A4B"/>
    <w:rsid w:val="004F6C0B"/>
    <w:rsid w:val="0050026E"/>
    <w:rsid w:val="005005CB"/>
    <w:rsid w:val="00500702"/>
    <w:rsid w:val="00500A6A"/>
    <w:rsid w:val="00500C12"/>
    <w:rsid w:val="00501556"/>
    <w:rsid w:val="00501C93"/>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571"/>
    <w:rsid w:val="005118F0"/>
    <w:rsid w:val="00511FF9"/>
    <w:rsid w:val="00512249"/>
    <w:rsid w:val="0051293C"/>
    <w:rsid w:val="00513081"/>
    <w:rsid w:val="005132E3"/>
    <w:rsid w:val="00513C1A"/>
    <w:rsid w:val="00514106"/>
    <w:rsid w:val="005147B6"/>
    <w:rsid w:val="00514F9D"/>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620"/>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A5"/>
    <w:rsid w:val="00532FB9"/>
    <w:rsid w:val="00532FE7"/>
    <w:rsid w:val="0053321D"/>
    <w:rsid w:val="005335EE"/>
    <w:rsid w:val="00533CBF"/>
    <w:rsid w:val="0053429B"/>
    <w:rsid w:val="0053449C"/>
    <w:rsid w:val="00534963"/>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2AC"/>
    <w:rsid w:val="005435E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AD0"/>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565E"/>
    <w:rsid w:val="005561B3"/>
    <w:rsid w:val="005562F0"/>
    <w:rsid w:val="005572D3"/>
    <w:rsid w:val="005578D5"/>
    <w:rsid w:val="005609F4"/>
    <w:rsid w:val="00560AD6"/>
    <w:rsid w:val="00561245"/>
    <w:rsid w:val="00561964"/>
    <w:rsid w:val="00561AF4"/>
    <w:rsid w:val="00561C4E"/>
    <w:rsid w:val="00561DAD"/>
    <w:rsid w:val="00561E2A"/>
    <w:rsid w:val="005621B4"/>
    <w:rsid w:val="00562A59"/>
    <w:rsid w:val="00562B4C"/>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866"/>
    <w:rsid w:val="00566B7C"/>
    <w:rsid w:val="00566DFF"/>
    <w:rsid w:val="00570147"/>
    <w:rsid w:val="00570834"/>
    <w:rsid w:val="00570B3B"/>
    <w:rsid w:val="00570BCE"/>
    <w:rsid w:val="00570ECF"/>
    <w:rsid w:val="00570FF2"/>
    <w:rsid w:val="005710CD"/>
    <w:rsid w:val="0057168B"/>
    <w:rsid w:val="00571783"/>
    <w:rsid w:val="00572241"/>
    <w:rsid w:val="0057234B"/>
    <w:rsid w:val="0057277B"/>
    <w:rsid w:val="005729F8"/>
    <w:rsid w:val="00573532"/>
    <w:rsid w:val="00573657"/>
    <w:rsid w:val="00573B99"/>
    <w:rsid w:val="00573F8D"/>
    <w:rsid w:val="005745C7"/>
    <w:rsid w:val="00574D25"/>
    <w:rsid w:val="005752C9"/>
    <w:rsid w:val="0057595E"/>
    <w:rsid w:val="00575C5A"/>
    <w:rsid w:val="00576109"/>
    <w:rsid w:val="005764B6"/>
    <w:rsid w:val="00576757"/>
    <w:rsid w:val="00577D0C"/>
    <w:rsid w:val="00580084"/>
    <w:rsid w:val="00580525"/>
    <w:rsid w:val="005807CE"/>
    <w:rsid w:val="005809B1"/>
    <w:rsid w:val="00580FD5"/>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0042"/>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4D8"/>
    <w:rsid w:val="005B669C"/>
    <w:rsid w:val="005B7303"/>
    <w:rsid w:val="005B740D"/>
    <w:rsid w:val="005B787F"/>
    <w:rsid w:val="005B7884"/>
    <w:rsid w:val="005B79CA"/>
    <w:rsid w:val="005C028E"/>
    <w:rsid w:val="005C02A1"/>
    <w:rsid w:val="005C0784"/>
    <w:rsid w:val="005C0B9A"/>
    <w:rsid w:val="005C1747"/>
    <w:rsid w:val="005C18DA"/>
    <w:rsid w:val="005C2026"/>
    <w:rsid w:val="005C21CF"/>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6A63"/>
    <w:rsid w:val="005D6D43"/>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C98"/>
    <w:rsid w:val="005E7F8D"/>
    <w:rsid w:val="005F0D25"/>
    <w:rsid w:val="005F15FB"/>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5F32"/>
    <w:rsid w:val="006064DF"/>
    <w:rsid w:val="006069E9"/>
    <w:rsid w:val="00606BEB"/>
    <w:rsid w:val="00607007"/>
    <w:rsid w:val="0060702A"/>
    <w:rsid w:val="006075F5"/>
    <w:rsid w:val="0060769B"/>
    <w:rsid w:val="00607D98"/>
    <w:rsid w:val="00610107"/>
    <w:rsid w:val="006106F9"/>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BF0"/>
    <w:rsid w:val="00621F1E"/>
    <w:rsid w:val="006220B1"/>
    <w:rsid w:val="006233F1"/>
    <w:rsid w:val="00623B52"/>
    <w:rsid w:val="00623CD8"/>
    <w:rsid w:val="00623D3E"/>
    <w:rsid w:val="00625198"/>
    <w:rsid w:val="006256C4"/>
    <w:rsid w:val="00625CC0"/>
    <w:rsid w:val="00625F41"/>
    <w:rsid w:val="00626098"/>
    <w:rsid w:val="0062612D"/>
    <w:rsid w:val="0062647D"/>
    <w:rsid w:val="00626DF8"/>
    <w:rsid w:val="00626E70"/>
    <w:rsid w:val="0062707C"/>
    <w:rsid w:val="0062764D"/>
    <w:rsid w:val="006279F4"/>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0B7"/>
    <w:rsid w:val="0063784F"/>
    <w:rsid w:val="006400F7"/>
    <w:rsid w:val="0064076B"/>
    <w:rsid w:val="006408F0"/>
    <w:rsid w:val="00640AD6"/>
    <w:rsid w:val="00640F4B"/>
    <w:rsid w:val="0064154A"/>
    <w:rsid w:val="00641DA6"/>
    <w:rsid w:val="006422FA"/>
    <w:rsid w:val="0064237E"/>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69C"/>
    <w:rsid w:val="00647749"/>
    <w:rsid w:val="006477F2"/>
    <w:rsid w:val="00647816"/>
    <w:rsid w:val="00647EC7"/>
    <w:rsid w:val="006504FD"/>
    <w:rsid w:val="00650652"/>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2DF"/>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66C"/>
    <w:rsid w:val="00676F7A"/>
    <w:rsid w:val="00677017"/>
    <w:rsid w:val="00677541"/>
    <w:rsid w:val="00677880"/>
    <w:rsid w:val="00677D06"/>
    <w:rsid w:val="006804E4"/>
    <w:rsid w:val="0068063D"/>
    <w:rsid w:val="0068092E"/>
    <w:rsid w:val="006819D2"/>
    <w:rsid w:val="00681A51"/>
    <w:rsid w:val="00682140"/>
    <w:rsid w:val="006823E3"/>
    <w:rsid w:val="006823F4"/>
    <w:rsid w:val="00682AB0"/>
    <w:rsid w:val="00682B0D"/>
    <w:rsid w:val="00682B54"/>
    <w:rsid w:val="00682E24"/>
    <w:rsid w:val="006832CA"/>
    <w:rsid w:val="006838EC"/>
    <w:rsid w:val="00683CE8"/>
    <w:rsid w:val="006843CB"/>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A7C"/>
    <w:rsid w:val="00694BD9"/>
    <w:rsid w:val="00694D77"/>
    <w:rsid w:val="00695854"/>
    <w:rsid w:val="00695BA0"/>
    <w:rsid w:val="00696EDC"/>
    <w:rsid w:val="00697139"/>
    <w:rsid w:val="006972B1"/>
    <w:rsid w:val="0069732A"/>
    <w:rsid w:val="0069745B"/>
    <w:rsid w:val="006A05B7"/>
    <w:rsid w:val="006A0CF3"/>
    <w:rsid w:val="006A11C0"/>
    <w:rsid w:val="006A19C6"/>
    <w:rsid w:val="006A1FBD"/>
    <w:rsid w:val="006A3712"/>
    <w:rsid w:val="006A39C1"/>
    <w:rsid w:val="006A3D64"/>
    <w:rsid w:val="006A3E5E"/>
    <w:rsid w:val="006A4181"/>
    <w:rsid w:val="006A43A3"/>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818"/>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C77D0"/>
    <w:rsid w:val="006D1A57"/>
    <w:rsid w:val="006D1A99"/>
    <w:rsid w:val="006D2444"/>
    <w:rsid w:val="006D24E0"/>
    <w:rsid w:val="006D3123"/>
    <w:rsid w:val="006D31D1"/>
    <w:rsid w:val="006D366E"/>
    <w:rsid w:val="006D372B"/>
    <w:rsid w:val="006D3D38"/>
    <w:rsid w:val="006D3E96"/>
    <w:rsid w:val="006D4434"/>
    <w:rsid w:val="006D46AB"/>
    <w:rsid w:val="006D4859"/>
    <w:rsid w:val="006D55B9"/>
    <w:rsid w:val="006D5851"/>
    <w:rsid w:val="006D58DE"/>
    <w:rsid w:val="006D7622"/>
    <w:rsid w:val="006D7846"/>
    <w:rsid w:val="006D7866"/>
    <w:rsid w:val="006D7B10"/>
    <w:rsid w:val="006D7D44"/>
    <w:rsid w:val="006E00A5"/>
    <w:rsid w:val="006E0527"/>
    <w:rsid w:val="006E064D"/>
    <w:rsid w:val="006E072A"/>
    <w:rsid w:val="006E07DD"/>
    <w:rsid w:val="006E0830"/>
    <w:rsid w:val="006E0B9B"/>
    <w:rsid w:val="006E14DA"/>
    <w:rsid w:val="006E1689"/>
    <w:rsid w:val="006E1D67"/>
    <w:rsid w:val="006E1D92"/>
    <w:rsid w:val="006E25DA"/>
    <w:rsid w:val="006E2DCF"/>
    <w:rsid w:val="006E2EAC"/>
    <w:rsid w:val="006E3347"/>
    <w:rsid w:val="006E362F"/>
    <w:rsid w:val="006E36E0"/>
    <w:rsid w:val="006E3714"/>
    <w:rsid w:val="006E3743"/>
    <w:rsid w:val="006E38EB"/>
    <w:rsid w:val="006E3EFF"/>
    <w:rsid w:val="006E4454"/>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7B8"/>
    <w:rsid w:val="006F3EF8"/>
    <w:rsid w:val="006F3F70"/>
    <w:rsid w:val="006F44E3"/>
    <w:rsid w:val="006F46AD"/>
    <w:rsid w:val="006F4B3F"/>
    <w:rsid w:val="006F4D95"/>
    <w:rsid w:val="006F4FDA"/>
    <w:rsid w:val="006F5116"/>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BA2"/>
    <w:rsid w:val="00716D05"/>
    <w:rsid w:val="00717FAD"/>
    <w:rsid w:val="007200CD"/>
    <w:rsid w:val="0072042E"/>
    <w:rsid w:val="0072120F"/>
    <w:rsid w:val="00721844"/>
    <w:rsid w:val="00722779"/>
    <w:rsid w:val="00722887"/>
    <w:rsid w:val="00722984"/>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27E"/>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47F46"/>
    <w:rsid w:val="007502EE"/>
    <w:rsid w:val="007503B9"/>
    <w:rsid w:val="00750B36"/>
    <w:rsid w:val="0075131F"/>
    <w:rsid w:val="00751C69"/>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648"/>
    <w:rsid w:val="00774CAA"/>
    <w:rsid w:val="007751C0"/>
    <w:rsid w:val="0077582E"/>
    <w:rsid w:val="00775A68"/>
    <w:rsid w:val="00775E0B"/>
    <w:rsid w:val="00775F8D"/>
    <w:rsid w:val="00776220"/>
    <w:rsid w:val="00780E2C"/>
    <w:rsid w:val="00781390"/>
    <w:rsid w:val="007814C4"/>
    <w:rsid w:val="00781E9B"/>
    <w:rsid w:val="00781FE0"/>
    <w:rsid w:val="0078229E"/>
    <w:rsid w:val="007823DC"/>
    <w:rsid w:val="00782A6A"/>
    <w:rsid w:val="00782CD7"/>
    <w:rsid w:val="0078300B"/>
    <w:rsid w:val="0078330F"/>
    <w:rsid w:val="00783D20"/>
    <w:rsid w:val="00784C4F"/>
    <w:rsid w:val="00784EEA"/>
    <w:rsid w:val="0078505E"/>
    <w:rsid w:val="00785328"/>
    <w:rsid w:val="00785762"/>
    <w:rsid w:val="00786343"/>
    <w:rsid w:val="0078647D"/>
    <w:rsid w:val="0078654D"/>
    <w:rsid w:val="00786868"/>
    <w:rsid w:val="00786BAB"/>
    <w:rsid w:val="0078743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581"/>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236"/>
    <w:rsid w:val="007D06EA"/>
    <w:rsid w:val="007D24CD"/>
    <w:rsid w:val="007D28DA"/>
    <w:rsid w:val="007D3397"/>
    <w:rsid w:val="007D4033"/>
    <w:rsid w:val="007D4497"/>
    <w:rsid w:val="007D4599"/>
    <w:rsid w:val="007D53E4"/>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473D"/>
    <w:rsid w:val="007E538E"/>
    <w:rsid w:val="007E5531"/>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2EE"/>
    <w:rsid w:val="00811993"/>
    <w:rsid w:val="008120EF"/>
    <w:rsid w:val="00812570"/>
    <w:rsid w:val="00812F61"/>
    <w:rsid w:val="00813145"/>
    <w:rsid w:val="008140F3"/>
    <w:rsid w:val="0081417A"/>
    <w:rsid w:val="00814BDA"/>
    <w:rsid w:val="00815050"/>
    <w:rsid w:val="00815679"/>
    <w:rsid w:val="00815854"/>
    <w:rsid w:val="00815FDC"/>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B2D"/>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6FB9"/>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2F54"/>
    <w:rsid w:val="00873118"/>
    <w:rsid w:val="008739BD"/>
    <w:rsid w:val="00873BCA"/>
    <w:rsid w:val="00873C9B"/>
    <w:rsid w:val="00875309"/>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7CA"/>
    <w:rsid w:val="00885855"/>
    <w:rsid w:val="00886405"/>
    <w:rsid w:val="00886843"/>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061"/>
    <w:rsid w:val="0089517A"/>
    <w:rsid w:val="00895250"/>
    <w:rsid w:val="0089569A"/>
    <w:rsid w:val="008957AF"/>
    <w:rsid w:val="00895AE6"/>
    <w:rsid w:val="0089615C"/>
    <w:rsid w:val="008974D0"/>
    <w:rsid w:val="00897852"/>
    <w:rsid w:val="00897D8B"/>
    <w:rsid w:val="00897FA5"/>
    <w:rsid w:val="008A02FD"/>
    <w:rsid w:val="008A0CF2"/>
    <w:rsid w:val="008A113F"/>
    <w:rsid w:val="008A1BC5"/>
    <w:rsid w:val="008A1F10"/>
    <w:rsid w:val="008A2871"/>
    <w:rsid w:val="008A2922"/>
    <w:rsid w:val="008A4129"/>
    <w:rsid w:val="008A43C9"/>
    <w:rsid w:val="008A4A71"/>
    <w:rsid w:val="008A4B6A"/>
    <w:rsid w:val="008A540D"/>
    <w:rsid w:val="008A63BD"/>
    <w:rsid w:val="008A640C"/>
    <w:rsid w:val="008A6429"/>
    <w:rsid w:val="008A68E0"/>
    <w:rsid w:val="008A6CD8"/>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645"/>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157"/>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17F"/>
    <w:rsid w:val="008E44CF"/>
    <w:rsid w:val="008E4AD0"/>
    <w:rsid w:val="008E56F0"/>
    <w:rsid w:val="008E5967"/>
    <w:rsid w:val="008E5C9F"/>
    <w:rsid w:val="008E62EE"/>
    <w:rsid w:val="008E6D96"/>
    <w:rsid w:val="008E71B2"/>
    <w:rsid w:val="008E7264"/>
    <w:rsid w:val="008E7DC3"/>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3BB3"/>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C9C"/>
    <w:rsid w:val="00916E60"/>
    <w:rsid w:val="009170C9"/>
    <w:rsid w:val="00917115"/>
    <w:rsid w:val="009207C1"/>
    <w:rsid w:val="00920B6D"/>
    <w:rsid w:val="0092124D"/>
    <w:rsid w:val="009219D9"/>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0E6"/>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0BCA"/>
    <w:rsid w:val="009514E5"/>
    <w:rsid w:val="009518B7"/>
    <w:rsid w:val="00951E25"/>
    <w:rsid w:val="00951E53"/>
    <w:rsid w:val="00952591"/>
    <w:rsid w:val="00952652"/>
    <w:rsid w:val="009526C5"/>
    <w:rsid w:val="009530F2"/>
    <w:rsid w:val="00953853"/>
    <w:rsid w:val="00953E42"/>
    <w:rsid w:val="00953EA9"/>
    <w:rsid w:val="0095415D"/>
    <w:rsid w:val="0095564E"/>
    <w:rsid w:val="0095572E"/>
    <w:rsid w:val="0095573F"/>
    <w:rsid w:val="00955D98"/>
    <w:rsid w:val="009566B1"/>
    <w:rsid w:val="009567EA"/>
    <w:rsid w:val="00957093"/>
    <w:rsid w:val="009573B5"/>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A2"/>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48"/>
    <w:rsid w:val="00974C76"/>
    <w:rsid w:val="00974F1A"/>
    <w:rsid w:val="0097518B"/>
    <w:rsid w:val="009751FD"/>
    <w:rsid w:val="00975244"/>
    <w:rsid w:val="009756B5"/>
    <w:rsid w:val="0097571B"/>
    <w:rsid w:val="00975990"/>
    <w:rsid w:val="00975E97"/>
    <w:rsid w:val="00976054"/>
    <w:rsid w:val="0097704C"/>
    <w:rsid w:val="0097736E"/>
    <w:rsid w:val="00977E58"/>
    <w:rsid w:val="00980726"/>
    <w:rsid w:val="009809C0"/>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4A1"/>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971"/>
    <w:rsid w:val="009D6CA0"/>
    <w:rsid w:val="009D76F3"/>
    <w:rsid w:val="009E017D"/>
    <w:rsid w:val="009E052E"/>
    <w:rsid w:val="009E0622"/>
    <w:rsid w:val="009E0F8B"/>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A2D"/>
    <w:rsid w:val="009E7CC1"/>
    <w:rsid w:val="009E7F1A"/>
    <w:rsid w:val="009F0186"/>
    <w:rsid w:val="009F01EB"/>
    <w:rsid w:val="009F0305"/>
    <w:rsid w:val="009F0CE0"/>
    <w:rsid w:val="009F20B8"/>
    <w:rsid w:val="009F225E"/>
    <w:rsid w:val="009F2C1C"/>
    <w:rsid w:val="009F3C0A"/>
    <w:rsid w:val="009F3E80"/>
    <w:rsid w:val="009F4189"/>
    <w:rsid w:val="009F4821"/>
    <w:rsid w:val="009F4839"/>
    <w:rsid w:val="009F4AD6"/>
    <w:rsid w:val="009F4D80"/>
    <w:rsid w:val="009F4E3E"/>
    <w:rsid w:val="009F56FD"/>
    <w:rsid w:val="009F5A5B"/>
    <w:rsid w:val="009F67FB"/>
    <w:rsid w:val="009F6EB8"/>
    <w:rsid w:val="009F7132"/>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77D"/>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1F2"/>
    <w:rsid w:val="00A14B8A"/>
    <w:rsid w:val="00A151A6"/>
    <w:rsid w:val="00A15755"/>
    <w:rsid w:val="00A159F3"/>
    <w:rsid w:val="00A15B8F"/>
    <w:rsid w:val="00A161BA"/>
    <w:rsid w:val="00A161E8"/>
    <w:rsid w:val="00A1634F"/>
    <w:rsid w:val="00A163DC"/>
    <w:rsid w:val="00A16D6F"/>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21"/>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0D17"/>
    <w:rsid w:val="00A412E0"/>
    <w:rsid w:val="00A4147F"/>
    <w:rsid w:val="00A41903"/>
    <w:rsid w:val="00A41E85"/>
    <w:rsid w:val="00A41FC0"/>
    <w:rsid w:val="00A424EB"/>
    <w:rsid w:val="00A428C8"/>
    <w:rsid w:val="00A43B5B"/>
    <w:rsid w:val="00A43FFF"/>
    <w:rsid w:val="00A441F0"/>
    <w:rsid w:val="00A442A4"/>
    <w:rsid w:val="00A4462A"/>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138"/>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1EEA"/>
    <w:rsid w:val="00A6294B"/>
    <w:rsid w:val="00A62A02"/>
    <w:rsid w:val="00A63000"/>
    <w:rsid w:val="00A63238"/>
    <w:rsid w:val="00A634B5"/>
    <w:rsid w:val="00A63A08"/>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2F9F"/>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0B3"/>
    <w:rsid w:val="00A80351"/>
    <w:rsid w:val="00A80536"/>
    <w:rsid w:val="00A806F5"/>
    <w:rsid w:val="00A8112E"/>
    <w:rsid w:val="00A81A89"/>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80A"/>
    <w:rsid w:val="00A87345"/>
    <w:rsid w:val="00A8760D"/>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4C4"/>
    <w:rsid w:val="00AA6BF6"/>
    <w:rsid w:val="00AA6CD6"/>
    <w:rsid w:val="00AA7B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2FF5"/>
    <w:rsid w:val="00AD3667"/>
    <w:rsid w:val="00AD3A3E"/>
    <w:rsid w:val="00AD3B17"/>
    <w:rsid w:val="00AD4AA0"/>
    <w:rsid w:val="00AD509D"/>
    <w:rsid w:val="00AD5BC7"/>
    <w:rsid w:val="00AD61F5"/>
    <w:rsid w:val="00AD6597"/>
    <w:rsid w:val="00AD6897"/>
    <w:rsid w:val="00AD728A"/>
    <w:rsid w:val="00AD7BCC"/>
    <w:rsid w:val="00AD7F2C"/>
    <w:rsid w:val="00AD7FA9"/>
    <w:rsid w:val="00AE044E"/>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5C9"/>
    <w:rsid w:val="00AE56CB"/>
    <w:rsid w:val="00AE5C31"/>
    <w:rsid w:val="00AE5E1E"/>
    <w:rsid w:val="00AE5F03"/>
    <w:rsid w:val="00AE6353"/>
    <w:rsid w:val="00AE7660"/>
    <w:rsid w:val="00AE7DD0"/>
    <w:rsid w:val="00AE7EA7"/>
    <w:rsid w:val="00AF015B"/>
    <w:rsid w:val="00AF03A8"/>
    <w:rsid w:val="00AF04E6"/>
    <w:rsid w:val="00AF0865"/>
    <w:rsid w:val="00AF0B11"/>
    <w:rsid w:val="00AF0B6F"/>
    <w:rsid w:val="00AF1469"/>
    <w:rsid w:val="00AF1752"/>
    <w:rsid w:val="00AF1CC9"/>
    <w:rsid w:val="00AF1EA6"/>
    <w:rsid w:val="00AF2868"/>
    <w:rsid w:val="00AF2C42"/>
    <w:rsid w:val="00AF300D"/>
    <w:rsid w:val="00AF3255"/>
    <w:rsid w:val="00AF32EB"/>
    <w:rsid w:val="00AF3930"/>
    <w:rsid w:val="00AF3D3C"/>
    <w:rsid w:val="00AF402B"/>
    <w:rsid w:val="00AF4326"/>
    <w:rsid w:val="00AF490E"/>
    <w:rsid w:val="00AF49D1"/>
    <w:rsid w:val="00AF4C8F"/>
    <w:rsid w:val="00AF5351"/>
    <w:rsid w:val="00AF571D"/>
    <w:rsid w:val="00AF6081"/>
    <w:rsid w:val="00AF6951"/>
    <w:rsid w:val="00B00086"/>
    <w:rsid w:val="00B002AA"/>
    <w:rsid w:val="00B00928"/>
    <w:rsid w:val="00B00B6C"/>
    <w:rsid w:val="00B01521"/>
    <w:rsid w:val="00B01D5A"/>
    <w:rsid w:val="00B01D5F"/>
    <w:rsid w:val="00B02336"/>
    <w:rsid w:val="00B0326E"/>
    <w:rsid w:val="00B03CE6"/>
    <w:rsid w:val="00B03EB9"/>
    <w:rsid w:val="00B04F42"/>
    <w:rsid w:val="00B04F5E"/>
    <w:rsid w:val="00B05173"/>
    <w:rsid w:val="00B05F5C"/>
    <w:rsid w:val="00B069AF"/>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46"/>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27DC4"/>
    <w:rsid w:val="00B302A7"/>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82A"/>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0F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452"/>
    <w:rsid w:val="00B9173C"/>
    <w:rsid w:val="00B929B9"/>
    <w:rsid w:val="00B92B34"/>
    <w:rsid w:val="00B93441"/>
    <w:rsid w:val="00B93A17"/>
    <w:rsid w:val="00B93F04"/>
    <w:rsid w:val="00B942DF"/>
    <w:rsid w:val="00B9450D"/>
    <w:rsid w:val="00B94CA9"/>
    <w:rsid w:val="00B94FD9"/>
    <w:rsid w:val="00B95576"/>
    <w:rsid w:val="00B95C14"/>
    <w:rsid w:val="00B96386"/>
    <w:rsid w:val="00B96849"/>
    <w:rsid w:val="00B976CB"/>
    <w:rsid w:val="00B97AA3"/>
    <w:rsid w:val="00B97DD2"/>
    <w:rsid w:val="00BA0397"/>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78B"/>
    <w:rsid w:val="00BA6A2E"/>
    <w:rsid w:val="00BA7012"/>
    <w:rsid w:val="00BA7313"/>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01"/>
    <w:rsid w:val="00BB551F"/>
    <w:rsid w:val="00BB57A6"/>
    <w:rsid w:val="00BB6137"/>
    <w:rsid w:val="00BB639B"/>
    <w:rsid w:val="00BB6582"/>
    <w:rsid w:val="00BB68FF"/>
    <w:rsid w:val="00BB6BA6"/>
    <w:rsid w:val="00BB6CEE"/>
    <w:rsid w:val="00BB7415"/>
    <w:rsid w:val="00BB74CC"/>
    <w:rsid w:val="00BB7604"/>
    <w:rsid w:val="00BB7655"/>
    <w:rsid w:val="00BB76E8"/>
    <w:rsid w:val="00BB7841"/>
    <w:rsid w:val="00BB7A3B"/>
    <w:rsid w:val="00BC0098"/>
    <w:rsid w:val="00BC0B71"/>
    <w:rsid w:val="00BC0CBB"/>
    <w:rsid w:val="00BC0F6B"/>
    <w:rsid w:val="00BC1484"/>
    <w:rsid w:val="00BC1A12"/>
    <w:rsid w:val="00BC1E3E"/>
    <w:rsid w:val="00BC27B7"/>
    <w:rsid w:val="00BC2822"/>
    <w:rsid w:val="00BC35A7"/>
    <w:rsid w:val="00BC3E61"/>
    <w:rsid w:val="00BC4056"/>
    <w:rsid w:val="00BC409B"/>
    <w:rsid w:val="00BC448F"/>
    <w:rsid w:val="00BC4A70"/>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320"/>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665D"/>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5DA9"/>
    <w:rsid w:val="00BF6158"/>
    <w:rsid w:val="00BF666D"/>
    <w:rsid w:val="00BF694E"/>
    <w:rsid w:val="00BF7CB3"/>
    <w:rsid w:val="00BF7E51"/>
    <w:rsid w:val="00C0009C"/>
    <w:rsid w:val="00C0021E"/>
    <w:rsid w:val="00C00354"/>
    <w:rsid w:val="00C01273"/>
    <w:rsid w:val="00C0150A"/>
    <w:rsid w:val="00C01B69"/>
    <w:rsid w:val="00C01E7B"/>
    <w:rsid w:val="00C027B7"/>
    <w:rsid w:val="00C03FA5"/>
    <w:rsid w:val="00C03FBA"/>
    <w:rsid w:val="00C04138"/>
    <w:rsid w:val="00C049AF"/>
    <w:rsid w:val="00C04FB2"/>
    <w:rsid w:val="00C05AA6"/>
    <w:rsid w:val="00C066AA"/>
    <w:rsid w:val="00C06AC6"/>
    <w:rsid w:val="00C06AFB"/>
    <w:rsid w:val="00C06B63"/>
    <w:rsid w:val="00C06E83"/>
    <w:rsid w:val="00C07050"/>
    <w:rsid w:val="00C0716B"/>
    <w:rsid w:val="00C071E5"/>
    <w:rsid w:val="00C07876"/>
    <w:rsid w:val="00C0791A"/>
    <w:rsid w:val="00C103AA"/>
    <w:rsid w:val="00C10F75"/>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40E"/>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75A"/>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29"/>
    <w:rsid w:val="00C660C4"/>
    <w:rsid w:val="00C660E8"/>
    <w:rsid w:val="00C660FE"/>
    <w:rsid w:val="00C67004"/>
    <w:rsid w:val="00C67D42"/>
    <w:rsid w:val="00C700F2"/>
    <w:rsid w:val="00C70293"/>
    <w:rsid w:val="00C70435"/>
    <w:rsid w:val="00C705B1"/>
    <w:rsid w:val="00C70F55"/>
    <w:rsid w:val="00C728B9"/>
    <w:rsid w:val="00C73075"/>
    <w:rsid w:val="00C73544"/>
    <w:rsid w:val="00C739AD"/>
    <w:rsid w:val="00C73D3A"/>
    <w:rsid w:val="00C73D92"/>
    <w:rsid w:val="00C73DB2"/>
    <w:rsid w:val="00C741A7"/>
    <w:rsid w:val="00C74286"/>
    <w:rsid w:val="00C7441E"/>
    <w:rsid w:val="00C74D72"/>
    <w:rsid w:val="00C75516"/>
    <w:rsid w:val="00C75A4C"/>
    <w:rsid w:val="00C75EB7"/>
    <w:rsid w:val="00C761D7"/>
    <w:rsid w:val="00C76496"/>
    <w:rsid w:val="00C7677E"/>
    <w:rsid w:val="00C76A9B"/>
    <w:rsid w:val="00C76B7E"/>
    <w:rsid w:val="00C76D3A"/>
    <w:rsid w:val="00C76F9C"/>
    <w:rsid w:val="00C773C6"/>
    <w:rsid w:val="00C7787B"/>
    <w:rsid w:val="00C7792B"/>
    <w:rsid w:val="00C800DB"/>
    <w:rsid w:val="00C802D8"/>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2F34"/>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4DA1"/>
    <w:rsid w:val="00CC5080"/>
    <w:rsid w:val="00CC6506"/>
    <w:rsid w:val="00CD017B"/>
    <w:rsid w:val="00CD034A"/>
    <w:rsid w:val="00CD07FE"/>
    <w:rsid w:val="00CD0829"/>
    <w:rsid w:val="00CD0F23"/>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140"/>
    <w:rsid w:val="00CE0A77"/>
    <w:rsid w:val="00CE0B5F"/>
    <w:rsid w:val="00CE179B"/>
    <w:rsid w:val="00CE247A"/>
    <w:rsid w:val="00CE259F"/>
    <w:rsid w:val="00CE2882"/>
    <w:rsid w:val="00CE2963"/>
    <w:rsid w:val="00CE317B"/>
    <w:rsid w:val="00CE3489"/>
    <w:rsid w:val="00CE3D28"/>
    <w:rsid w:val="00CE4490"/>
    <w:rsid w:val="00CE476E"/>
    <w:rsid w:val="00CE4812"/>
    <w:rsid w:val="00CE4C1F"/>
    <w:rsid w:val="00CE5190"/>
    <w:rsid w:val="00CE52C8"/>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3F1"/>
    <w:rsid w:val="00CF67D1"/>
    <w:rsid w:val="00CF6F7F"/>
    <w:rsid w:val="00CF7100"/>
    <w:rsid w:val="00CF736D"/>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7FE"/>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089B"/>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5CBE"/>
    <w:rsid w:val="00D365FA"/>
    <w:rsid w:val="00D3689A"/>
    <w:rsid w:val="00D36B92"/>
    <w:rsid w:val="00D36F4B"/>
    <w:rsid w:val="00D37473"/>
    <w:rsid w:val="00D3791A"/>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6E7"/>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AF6"/>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38F"/>
    <w:rsid w:val="00D91513"/>
    <w:rsid w:val="00D91B2E"/>
    <w:rsid w:val="00D91B9B"/>
    <w:rsid w:val="00D91FDD"/>
    <w:rsid w:val="00D924B4"/>
    <w:rsid w:val="00D92A68"/>
    <w:rsid w:val="00D92D27"/>
    <w:rsid w:val="00D92DCD"/>
    <w:rsid w:val="00D92FB6"/>
    <w:rsid w:val="00D93052"/>
    <w:rsid w:val="00D938EA"/>
    <w:rsid w:val="00D93D02"/>
    <w:rsid w:val="00D943F6"/>
    <w:rsid w:val="00D944DC"/>
    <w:rsid w:val="00D94882"/>
    <w:rsid w:val="00D9492F"/>
    <w:rsid w:val="00D94C5B"/>
    <w:rsid w:val="00D950CA"/>
    <w:rsid w:val="00D95561"/>
    <w:rsid w:val="00D958B5"/>
    <w:rsid w:val="00D95E62"/>
    <w:rsid w:val="00D96B6B"/>
    <w:rsid w:val="00D97496"/>
    <w:rsid w:val="00DA0CB5"/>
    <w:rsid w:val="00DA0FCA"/>
    <w:rsid w:val="00DA1089"/>
    <w:rsid w:val="00DA1426"/>
    <w:rsid w:val="00DA151F"/>
    <w:rsid w:val="00DA22B8"/>
    <w:rsid w:val="00DA236C"/>
    <w:rsid w:val="00DA2631"/>
    <w:rsid w:val="00DA2EA2"/>
    <w:rsid w:val="00DA2F13"/>
    <w:rsid w:val="00DA3097"/>
    <w:rsid w:val="00DA30C4"/>
    <w:rsid w:val="00DA3F23"/>
    <w:rsid w:val="00DA3F58"/>
    <w:rsid w:val="00DA44D7"/>
    <w:rsid w:val="00DA475C"/>
    <w:rsid w:val="00DA49A3"/>
    <w:rsid w:val="00DA5004"/>
    <w:rsid w:val="00DA5D6C"/>
    <w:rsid w:val="00DA5D92"/>
    <w:rsid w:val="00DA5EEF"/>
    <w:rsid w:val="00DA6C64"/>
    <w:rsid w:val="00DA714E"/>
    <w:rsid w:val="00DB00A0"/>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082"/>
    <w:rsid w:val="00DB6115"/>
    <w:rsid w:val="00DB6129"/>
    <w:rsid w:val="00DB62A4"/>
    <w:rsid w:val="00DB76FC"/>
    <w:rsid w:val="00DB79DE"/>
    <w:rsid w:val="00DB7DED"/>
    <w:rsid w:val="00DC03FF"/>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73"/>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3D4D"/>
    <w:rsid w:val="00DE4232"/>
    <w:rsid w:val="00DE4292"/>
    <w:rsid w:val="00DE606E"/>
    <w:rsid w:val="00DE64A4"/>
    <w:rsid w:val="00DE653D"/>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7DD"/>
    <w:rsid w:val="00DF5084"/>
    <w:rsid w:val="00DF5255"/>
    <w:rsid w:val="00DF5609"/>
    <w:rsid w:val="00DF5BB1"/>
    <w:rsid w:val="00DF5D2B"/>
    <w:rsid w:val="00DF6223"/>
    <w:rsid w:val="00DF6361"/>
    <w:rsid w:val="00DF6446"/>
    <w:rsid w:val="00DF6DF0"/>
    <w:rsid w:val="00DF7664"/>
    <w:rsid w:val="00DF7980"/>
    <w:rsid w:val="00DF7B14"/>
    <w:rsid w:val="00E00668"/>
    <w:rsid w:val="00E00FB5"/>
    <w:rsid w:val="00E00FC9"/>
    <w:rsid w:val="00E01098"/>
    <w:rsid w:val="00E0119B"/>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9A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1D0"/>
    <w:rsid w:val="00E174EE"/>
    <w:rsid w:val="00E206F5"/>
    <w:rsid w:val="00E213FE"/>
    <w:rsid w:val="00E215F9"/>
    <w:rsid w:val="00E2177B"/>
    <w:rsid w:val="00E2184A"/>
    <w:rsid w:val="00E21D30"/>
    <w:rsid w:val="00E22003"/>
    <w:rsid w:val="00E22291"/>
    <w:rsid w:val="00E2234B"/>
    <w:rsid w:val="00E227AC"/>
    <w:rsid w:val="00E229A5"/>
    <w:rsid w:val="00E22B45"/>
    <w:rsid w:val="00E2325D"/>
    <w:rsid w:val="00E236F8"/>
    <w:rsid w:val="00E242E7"/>
    <w:rsid w:val="00E24936"/>
    <w:rsid w:val="00E2505A"/>
    <w:rsid w:val="00E25656"/>
    <w:rsid w:val="00E25B1B"/>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4E75"/>
    <w:rsid w:val="00E452F4"/>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7F0"/>
    <w:rsid w:val="00E52C9B"/>
    <w:rsid w:val="00E53428"/>
    <w:rsid w:val="00E53540"/>
    <w:rsid w:val="00E5357D"/>
    <w:rsid w:val="00E53773"/>
    <w:rsid w:val="00E54431"/>
    <w:rsid w:val="00E54679"/>
    <w:rsid w:val="00E548B3"/>
    <w:rsid w:val="00E5521E"/>
    <w:rsid w:val="00E55A42"/>
    <w:rsid w:val="00E55DCB"/>
    <w:rsid w:val="00E56878"/>
    <w:rsid w:val="00E56EC4"/>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46A"/>
    <w:rsid w:val="00E71B36"/>
    <w:rsid w:val="00E71D7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11ED"/>
    <w:rsid w:val="00E82089"/>
    <w:rsid w:val="00E821AF"/>
    <w:rsid w:val="00E82F94"/>
    <w:rsid w:val="00E834C7"/>
    <w:rsid w:val="00E83650"/>
    <w:rsid w:val="00E83D08"/>
    <w:rsid w:val="00E8437F"/>
    <w:rsid w:val="00E84F72"/>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6A30"/>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4284"/>
    <w:rsid w:val="00EA4720"/>
    <w:rsid w:val="00EA541B"/>
    <w:rsid w:val="00EA6373"/>
    <w:rsid w:val="00EA68B7"/>
    <w:rsid w:val="00EA693C"/>
    <w:rsid w:val="00EA6A55"/>
    <w:rsid w:val="00EA7E31"/>
    <w:rsid w:val="00EB04E2"/>
    <w:rsid w:val="00EB07A0"/>
    <w:rsid w:val="00EB1398"/>
    <w:rsid w:val="00EB1636"/>
    <w:rsid w:val="00EB18D8"/>
    <w:rsid w:val="00EB1E25"/>
    <w:rsid w:val="00EB2297"/>
    <w:rsid w:val="00EB3599"/>
    <w:rsid w:val="00EB362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632"/>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646"/>
    <w:rsid w:val="00ED57D5"/>
    <w:rsid w:val="00ED5A37"/>
    <w:rsid w:val="00ED5C0B"/>
    <w:rsid w:val="00ED6215"/>
    <w:rsid w:val="00ED6AA4"/>
    <w:rsid w:val="00ED6F88"/>
    <w:rsid w:val="00ED78A3"/>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50"/>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EC6"/>
    <w:rsid w:val="00EF3FDD"/>
    <w:rsid w:val="00EF43C4"/>
    <w:rsid w:val="00EF4ABD"/>
    <w:rsid w:val="00EF5859"/>
    <w:rsid w:val="00EF6360"/>
    <w:rsid w:val="00EF66D0"/>
    <w:rsid w:val="00EF703D"/>
    <w:rsid w:val="00EF7087"/>
    <w:rsid w:val="00EF7886"/>
    <w:rsid w:val="00F010A0"/>
    <w:rsid w:val="00F010C8"/>
    <w:rsid w:val="00F013A4"/>
    <w:rsid w:val="00F01551"/>
    <w:rsid w:val="00F01582"/>
    <w:rsid w:val="00F01D29"/>
    <w:rsid w:val="00F022D3"/>
    <w:rsid w:val="00F023BB"/>
    <w:rsid w:val="00F023D2"/>
    <w:rsid w:val="00F02BF0"/>
    <w:rsid w:val="00F02FF9"/>
    <w:rsid w:val="00F0312F"/>
    <w:rsid w:val="00F038B2"/>
    <w:rsid w:val="00F05493"/>
    <w:rsid w:val="00F056C1"/>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9A8"/>
    <w:rsid w:val="00F21D31"/>
    <w:rsid w:val="00F22477"/>
    <w:rsid w:val="00F224C6"/>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59"/>
    <w:rsid w:val="00F338EA"/>
    <w:rsid w:val="00F34185"/>
    <w:rsid w:val="00F341B4"/>
    <w:rsid w:val="00F35007"/>
    <w:rsid w:val="00F350A1"/>
    <w:rsid w:val="00F35484"/>
    <w:rsid w:val="00F35577"/>
    <w:rsid w:val="00F35820"/>
    <w:rsid w:val="00F36235"/>
    <w:rsid w:val="00F36CA2"/>
    <w:rsid w:val="00F37C54"/>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EBA"/>
    <w:rsid w:val="00F45A24"/>
    <w:rsid w:val="00F45AC9"/>
    <w:rsid w:val="00F45E9C"/>
    <w:rsid w:val="00F46309"/>
    <w:rsid w:val="00F46385"/>
    <w:rsid w:val="00F4660A"/>
    <w:rsid w:val="00F467ED"/>
    <w:rsid w:val="00F4692E"/>
    <w:rsid w:val="00F469A1"/>
    <w:rsid w:val="00F474EE"/>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8A0"/>
    <w:rsid w:val="00F61E01"/>
    <w:rsid w:val="00F6295A"/>
    <w:rsid w:val="00F62D3D"/>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050"/>
    <w:rsid w:val="00F6657E"/>
    <w:rsid w:val="00F66613"/>
    <w:rsid w:val="00F67020"/>
    <w:rsid w:val="00F671A7"/>
    <w:rsid w:val="00F67389"/>
    <w:rsid w:val="00F6776B"/>
    <w:rsid w:val="00F67A37"/>
    <w:rsid w:val="00F7007E"/>
    <w:rsid w:val="00F70EE2"/>
    <w:rsid w:val="00F71303"/>
    <w:rsid w:val="00F714BB"/>
    <w:rsid w:val="00F71F2F"/>
    <w:rsid w:val="00F72551"/>
    <w:rsid w:val="00F74753"/>
    <w:rsid w:val="00F74976"/>
    <w:rsid w:val="00F752C8"/>
    <w:rsid w:val="00F7540F"/>
    <w:rsid w:val="00F75744"/>
    <w:rsid w:val="00F76713"/>
    <w:rsid w:val="00F779FF"/>
    <w:rsid w:val="00F77C1D"/>
    <w:rsid w:val="00F77D23"/>
    <w:rsid w:val="00F80CE3"/>
    <w:rsid w:val="00F81018"/>
    <w:rsid w:val="00F81096"/>
    <w:rsid w:val="00F814A7"/>
    <w:rsid w:val="00F81BA3"/>
    <w:rsid w:val="00F81E63"/>
    <w:rsid w:val="00F8230D"/>
    <w:rsid w:val="00F825F1"/>
    <w:rsid w:val="00F826F8"/>
    <w:rsid w:val="00F82909"/>
    <w:rsid w:val="00F82BDC"/>
    <w:rsid w:val="00F82FA0"/>
    <w:rsid w:val="00F8318A"/>
    <w:rsid w:val="00F833E4"/>
    <w:rsid w:val="00F837AB"/>
    <w:rsid w:val="00F838AC"/>
    <w:rsid w:val="00F83E58"/>
    <w:rsid w:val="00F8437A"/>
    <w:rsid w:val="00F847D6"/>
    <w:rsid w:val="00F84F8E"/>
    <w:rsid w:val="00F856F0"/>
    <w:rsid w:val="00F859A9"/>
    <w:rsid w:val="00F85AA4"/>
    <w:rsid w:val="00F85B42"/>
    <w:rsid w:val="00F86054"/>
    <w:rsid w:val="00F86EC8"/>
    <w:rsid w:val="00F86F55"/>
    <w:rsid w:val="00F87234"/>
    <w:rsid w:val="00F87675"/>
    <w:rsid w:val="00F87E25"/>
    <w:rsid w:val="00F91B33"/>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6562"/>
    <w:rsid w:val="00F97A08"/>
    <w:rsid w:val="00FA083D"/>
    <w:rsid w:val="00FA0FDB"/>
    <w:rsid w:val="00FA11D0"/>
    <w:rsid w:val="00FA1DCF"/>
    <w:rsid w:val="00FA1E17"/>
    <w:rsid w:val="00FA2A6F"/>
    <w:rsid w:val="00FA430C"/>
    <w:rsid w:val="00FA55DC"/>
    <w:rsid w:val="00FA5984"/>
    <w:rsid w:val="00FA5A2D"/>
    <w:rsid w:val="00FA68FD"/>
    <w:rsid w:val="00FA7068"/>
    <w:rsid w:val="00FA767B"/>
    <w:rsid w:val="00FB0009"/>
    <w:rsid w:val="00FB00A7"/>
    <w:rsid w:val="00FB08C2"/>
    <w:rsid w:val="00FB0975"/>
    <w:rsid w:val="00FB09FE"/>
    <w:rsid w:val="00FB15F4"/>
    <w:rsid w:val="00FB1658"/>
    <w:rsid w:val="00FB178B"/>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D4A"/>
    <w:rsid w:val="00FB7E17"/>
    <w:rsid w:val="00FC0360"/>
    <w:rsid w:val="00FC1419"/>
    <w:rsid w:val="00FC14B5"/>
    <w:rsid w:val="00FC330A"/>
    <w:rsid w:val="00FC3C46"/>
    <w:rsid w:val="00FC4011"/>
    <w:rsid w:val="00FC4249"/>
    <w:rsid w:val="00FC46B9"/>
    <w:rsid w:val="00FC4EC5"/>
    <w:rsid w:val="00FC54C0"/>
    <w:rsid w:val="00FC5BF3"/>
    <w:rsid w:val="00FC5F32"/>
    <w:rsid w:val="00FC64C5"/>
    <w:rsid w:val="00FC78E7"/>
    <w:rsid w:val="00FD0390"/>
    <w:rsid w:val="00FD04D8"/>
    <w:rsid w:val="00FD0796"/>
    <w:rsid w:val="00FD0F95"/>
    <w:rsid w:val="00FD1DF6"/>
    <w:rsid w:val="00FD2405"/>
    <w:rsid w:val="00FD2C9D"/>
    <w:rsid w:val="00FD2ECB"/>
    <w:rsid w:val="00FD349A"/>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29518119">
      <w:bodyDiv w:val="1"/>
      <w:marLeft w:val="0"/>
      <w:marRight w:val="0"/>
      <w:marTop w:val="0"/>
      <w:marBottom w:val="0"/>
      <w:divBdr>
        <w:top w:val="none" w:sz="0" w:space="0" w:color="auto"/>
        <w:left w:val="none" w:sz="0" w:space="0" w:color="auto"/>
        <w:bottom w:val="none" w:sz="0" w:space="0" w:color="auto"/>
        <w:right w:val="none" w:sz="0" w:space="0" w:color="auto"/>
      </w:divBdr>
      <w:divsChild>
        <w:div w:id="1108157572">
          <w:marLeft w:val="432"/>
          <w:marRight w:val="0"/>
          <w:marTop w:val="240"/>
          <w:marBottom w:val="0"/>
          <w:divBdr>
            <w:top w:val="none" w:sz="0" w:space="0" w:color="auto"/>
            <w:left w:val="none" w:sz="0" w:space="0" w:color="auto"/>
            <w:bottom w:val="none" w:sz="0" w:space="0" w:color="auto"/>
            <w:right w:val="none" w:sz="0" w:space="0" w:color="auto"/>
          </w:divBdr>
        </w:div>
        <w:div w:id="1936089494">
          <w:marLeft w:val="432"/>
          <w:marRight w:val="0"/>
          <w:marTop w:val="240"/>
          <w:marBottom w:val="0"/>
          <w:divBdr>
            <w:top w:val="none" w:sz="0" w:space="0" w:color="auto"/>
            <w:left w:val="none" w:sz="0" w:space="0" w:color="auto"/>
            <w:bottom w:val="none" w:sz="0" w:space="0" w:color="auto"/>
            <w:right w:val="none" w:sz="0" w:space="0" w:color="auto"/>
          </w:divBdr>
        </w:div>
        <w:div w:id="14424920">
          <w:marLeft w:val="1267"/>
          <w:marRight w:val="0"/>
          <w:marTop w:val="180"/>
          <w:marBottom w:val="0"/>
          <w:divBdr>
            <w:top w:val="none" w:sz="0" w:space="0" w:color="auto"/>
            <w:left w:val="none" w:sz="0" w:space="0" w:color="auto"/>
            <w:bottom w:val="none" w:sz="0" w:space="0" w:color="auto"/>
            <w:right w:val="none" w:sz="0" w:space="0" w:color="auto"/>
          </w:divBdr>
        </w:div>
        <w:div w:id="1312902990">
          <w:marLeft w:val="1699"/>
          <w:marRight w:val="0"/>
          <w:marTop w:val="120"/>
          <w:marBottom w:val="0"/>
          <w:divBdr>
            <w:top w:val="none" w:sz="0" w:space="0" w:color="auto"/>
            <w:left w:val="none" w:sz="0" w:space="0" w:color="auto"/>
            <w:bottom w:val="none" w:sz="0" w:space="0" w:color="auto"/>
            <w:right w:val="none" w:sz="0" w:space="0" w:color="auto"/>
          </w:divBdr>
        </w:div>
        <w:div w:id="654996963">
          <w:marLeft w:val="1267"/>
          <w:marRight w:val="0"/>
          <w:marTop w:val="180"/>
          <w:marBottom w:val="0"/>
          <w:divBdr>
            <w:top w:val="none" w:sz="0" w:space="0" w:color="auto"/>
            <w:left w:val="none" w:sz="0" w:space="0" w:color="auto"/>
            <w:bottom w:val="none" w:sz="0" w:space="0" w:color="auto"/>
            <w:right w:val="none" w:sz="0" w:space="0" w:color="auto"/>
          </w:divBdr>
        </w:div>
        <w:div w:id="111244877">
          <w:marLeft w:val="1699"/>
          <w:marRight w:val="0"/>
          <w:marTop w:val="120"/>
          <w:marBottom w:val="0"/>
          <w:divBdr>
            <w:top w:val="none" w:sz="0" w:space="0" w:color="auto"/>
            <w:left w:val="none" w:sz="0" w:space="0" w:color="auto"/>
            <w:bottom w:val="none" w:sz="0" w:space="0" w:color="auto"/>
            <w:right w:val="none" w:sz="0" w:space="0" w:color="auto"/>
          </w:divBdr>
        </w:div>
      </w:divsChild>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49852481">
      <w:bodyDiv w:val="1"/>
      <w:marLeft w:val="0"/>
      <w:marRight w:val="0"/>
      <w:marTop w:val="0"/>
      <w:marBottom w:val="0"/>
      <w:divBdr>
        <w:top w:val="none" w:sz="0" w:space="0" w:color="auto"/>
        <w:left w:val="none" w:sz="0" w:space="0" w:color="auto"/>
        <w:bottom w:val="none" w:sz="0" w:space="0" w:color="auto"/>
        <w:right w:val="none" w:sz="0" w:space="0" w:color="auto"/>
      </w:divBdr>
      <w:divsChild>
        <w:div w:id="1965424784">
          <w:marLeft w:val="432"/>
          <w:marRight w:val="0"/>
          <w:marTop w:val="240"/>
          <w:marBottom w:val="0"/>
          <w:divBdr>
            <w:top w:val="none" w:sz="0" w:space="0" w:color="auto"/>
            <w:left w:val="none" w:sz="0" w:space="0" w:color="auto"/>
            <w:bottom w:val="none" w:sz="0" w:space="0" w:color="auto"/>
            <w:right w:val="none" w:sz="0" w:space="0" w:color="auto"/>
          </w:divBdr>
        </w:div>
        <w:div w:id="472990582">
          <w:marLeft w:val="432"/>
          <w:marRight w:val="0"/>
          <w:marTop w:val="240"/>
          <w:marBottom w:val="0"/>
          <w:divBdr>
            <w:top w:val="none" w:sz="0" w:space="0" w:color="auto"/>
            <w:left w:val="none" w:sz="0" w:space="0" w:color="auto"/>
            <w:bottom w:val="none" w:sz="0" w:space="0" w:color="auto"/>
            <w:right w:val="none" w:sz="0" w:space="0" w:color="auto"/>
          </w:divBdr>
        </w:div>
      </w:divsChild>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1594500">
      <w:bodyDiv w:val="1"/>
      <w:marLeft w:val="0"/>
      <w:marRight w:val="0"/>
      <w:marTop w:val="0"/>
      <w:marBottom w:val="0"/>
      <w:divBdr>
        <w:top w:val="none" w:sz="0" w:space="0" w:color="auto"/>
        <w:left w:val="none" w:sz="0" w:space="0" w:color="auto"/>
        <w:bottom w:val="none" w:sz="0" w:space="0" w:color="auto"/>
        <w:right w:val="none" w:sz="0" w:space="0" w:color="auto"/>
      </w:divBdr>
      <w:divsChild>
        <w:div w:id="700128253">
          <w:marLeft w:val="0"/>
          <w:marRight w:val="0"/>
          <w:marTop w:val="0"/>
          <w:marBottom w:val="0"/>
          <w:divBdr>
            <w:top w:val="none" w:sz="0" w:space="0" w:color="auto"/>
            <w:left w:val="none" w:sz="0" w:space="0" w:color="auto"/>
            <w:bottom w:val="none" w:sz="0" w:space="0" w:color="auto"/>
            <w:right w:val="none" w:sz="0" w:space="0" w:color="auto"/>
          </w:divBdr>
        </w:div>
        <w:div w:id="1375421374">
          <w:marLeft w:val="0"/>
          <w:marRight w:val="0"/>
          <w:marTop w:val="0"/>
          <w:marBottom w:val="0"/>
          <w:divBdr>
            <w:top w:val="none" w:sz="0" w:space="0" w:color="auto"/>
            <w:left w:val="none" w:sz="0" w:space="0" w:color="auto"/>
            <w:bottom w:val="none" w:sz="0" w:space="0" w:color="auto"/>
            <w:right w:val="none" w:sz="0" w:space="0" w:color="auto"/>
          </w:divBdr>
        </w:div>
        <w:div w:id="1841315977">
          <w:marLeft w:val="0"/>
          <w:marRight w:val="0"/>
          <w:marTop w:val="0"/>
          <w:marBottom w:val="0"/>
          <w:divBdr>
            <w:top w:val="none" w:sz="0" w:space="0" w:color="auto"/>
            <w:left w:val="none" w:sz="0" w:space="0" w:color="auto"/>
            <w:bottom w:val="none" w:sz="0" w:space="0" w:color="auto"/>
            <w:right w:val="none" w:sz="0" w:space="0" w:color="auto"/>
          </w:divBdr>
        </w:div>
        <w:div w:id="1415739263">
          <w:marLeft w:val="0"/>
          <w:marRight w:val="0"/>
          <w:marTop w:val="0"/>
          <w:marBottom w:val="0"/>
          <w:divBdr>
            <w:top w:val="none" w:sz="0" w:space="0" w:color="auto"/>
            <w:left w:val="none" w:sz="0" w:space="0" w:color="auto"/>
            <w:bottom w:val="none" w:sz="0" w:space="0" w:color="auto"/>
            <w:right w:val="none" w:sz="0" w:space="0" w:color="auto"/>
          </w:divBdr>
        </w:div>
        <w:div w:id="1614898255">
          <w:marLeft w:val="0"/>
          <w:marRight w:val="0"/>
          <w:marTop w:val="0"/>
          <w:marBottom w:val="0"/>
          <w:divBdr>
            <w:top w:val="none" w:sz="0" w:space="0" w:color="auto"/>
            <w:left w:val="none" w:sz="0" w:space="0" w:color="auto"/>
            <w:bottom w:val="none" w:sz="0" w:space="0" w:color="auto"/>
            <w:right w:val="none" w:sz="0" w:space="0" w:color="auto"/>
          </w:divBdr>
        </w:div>
        <w:div w:id="1394154656">
          <w:marLeft w:val="0"/>
          <w:marRight w:val="0"/>
          <w:marTop w:val="0"/>
          <w:marBottom w:val="0"/>
          <w:divBdr>
            <w:top w:val="none" w:sz="0" w:space="0" w:color="auto"/>
            <w:left w:val="none" w:sz="0" w:space="0" w:color="auto"/>
            <w:bottom w:val="none" w:sz="0" w:space="0" w:color="auto"/>
            <w:right w:val="none" w:sz="0" w:space="0" w:color="auto"/>
          </w:divBdr>
        </w:div>
        <w:div w:id="787743580">
          <w:marLeft w:val="0"/>
          <w:marRight w:val="0"/>
          <w:marTop w:val="0"/>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60297341">
      <w:bodyDiv w:val="1"/>
      <w:marLeft w:val="0"/>
      <w:marRight w:val="0"/>
      <w:marTop w:val="0"/>
      <w:marBottom w:val="0"/>
      <w:divBdr>
        <w:top w:val="none" w:sz="0" w:space="0" w:color="auto"/>
        <w:left w:val="none" w:sz="0" w:space="0" w:color="auto"/>
        <w:bottom w:val="none" w:sz="0" w:space="0" w:color="auto"/>
        <w:right w:val="none" w:sz="0" w:space="0" w:color="auto"/>
      </w:divBdr>
      <w:divsChild>
        <w:div w:id="918292403">
          <w:marLeft w:val="432"/>
          <w:marRight w:val="0"/>
          <w:marTop w:val="240"/>
          <w:marBottom w:val="0"/>
          <w:divBdr>
            <w:top w:val="none" w:sz="0" w:space="0" w:color="auto"/>
            <w:left w:val="none" w:sz="0" w:space="0" w:color="auto"/>
            <w:bottom w:val="none" w:sz="0" w:space="0" w:color="auto"/>
            <w:right w:val="none" w:sz="0" w:space="0" w:color="auto"/>
          </w:divBdr>
        </w:div>
        <w:div w:id="1730415530">
          <w:marLeft w:val="432"/>
          <w:marRight w:val="0"/>
          <w:marTop w:val="240"/>
          <w:marBottom w:val="0"/>
          <w:divBdr>
            <w:top w:val="none" w:sz="0" w:space="0" w:color="auto"/>
            <w:left w:val="none" w:sz="0" w:space="0" w:color="auto"/>
            <w:bottom w:val="none" w:sz="0" w:space="0" w:color="auto"/>
            <w:right w:val="none" w:sz="0" w:space="0" w:color="auto"/>
          </w:divBdr>
        </w:div>
        <w:div w:id="814571715">
          <w:marLeft w:val="432"/>
          <w:marRight w:val="0"/>
          <w:marTop w:val="240"/>
          <w:marBottom w:val="0"/>
          <w:divBdr>
            <w:top w:val="none" w:sz="0" w:space="0" w:color="auto"/>
            <w:left w:val="none" w:sz="0" w:space="0" w:color="auto"/>
            <w:bottom w:val="none" w:sz="0" w:space="0" w:color="auto"/>
            <w:right w:val="none" w:sz="0" w:space="0" w:color="auto"/>
          </w:divBdr>
        </w:div>
      </w:divsChild>
    </w:div>
    <w:div w:id="871528935">
      <w:bodyDiv w:val="1"/>
      <w:marLeft w:val="0"/>
      <w:marRight w:val="0"/>
      <w:marTop w:val="0"/>
      <w:marBottom w:val="0"/>
      <w:divBdr>
        <w:top w:val="none" w:sz="0" w:space="0" w:color="auto"/>
        <w:left w:val="none" w:sz="0" w:space="0" w:color="auto"/>
        <w:bottom w:val="none" w:sz="0" w:space="0" w:color="auto"/>
        <w:right w:val="none" w:sz="0" w:space="0" w:color="auto"/>
      </w:divBdr>
      <w:divsChild>
        <w:div w:id="71978133">
          <w:marLeft w:val="432"/>
          <w:marRight w:val="0"/>
          <w:marTop w:val="240"/>
          <w:marBottom w:val="0"/>
          <w:divBdr>
            <w:top w:val="none" w:sz="0" w:space="0" w:color="auto"/>
            <w:left w:val="none" w:sz="0" w:space="0" w:color="auto"/>
            <w:bottom w:val="none" w:sz="0" w:space="0" w:color="auto"/>
            <w:right w:val="none" w:sz="0" w:space="0" w:color="auto"/>
          </w:divBdr>
        </w:div>
        <w:div w:id="1239096443">
          <w:marLeft w:val="432"/>
          <w:marRight w:val="0"/>
          <w:marTop w:val="240"/>
          <w:marBottom w:val="0"/>
          <w:divBdr>
            <w:top w:val="none" w:sz="0" w:space="0" w:color="auto"/>
            <w:left w:val="none" w:sz="0" w:space="0" w:color="auto"/>
            <w:bottom w:val="none" w:sz="0" w:space="0" w:color="auto"/>
            <w:right w:val="none" w:sz="0" w:space="0" w:color="auto"/>
          </w:divBdr>
        </w:div>
      </w:divsChild>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429694">
      <w:bodyDiv w:val="1"/>
      <w:marLeft w:val="0"/>
      <w:marRight w:val="0"/>
      <w:marTop w:val="0"/>
      <w:marBottom w:val="0"/>
      <w:divBdr>
        <w:top w:val="none" w:sz="0" w:space="0" w:color="auto"/>
        <w:left w:val="none" w:sz="0" w:space="0" w:color="auto"/>
        <w:bottom w:val="none" w:sz="0" w:space="0" w:color="auto"/>
        <w:right w:val="none" w:sz="0" w:space="0" w:color="auto"/>
      </w:divBdr>
      <w:divsChild>
        <w:div w:id="393313256">
          <w:marLeft w:val="432"/>
          <w:marRight w:val="0"/>
          <w:marTop w:val="240"/>
          <w:marBottom w:val="0"/>
          <w:divBdr>
            <w:top w:val="none" w:sz="0" w:space="0" w:color="auto"/>
            <w:left w:val="none" w:sz="0" w:space="0" w:color="auto"/>
            <w:bottom w:val="none" w:sz="0" w:space="0" w:color="auto"/>
            <w:right w:val="none" w:sz="0" w:space="0" w:color="auto"/>
          </w:divBdr>
        </w:div>
        <w:div w:id="1550919842">
          <w:marLeft w:val="1267"/>
          <w:marRight w:val="0"/>
          <w:marTop w:val="180"/>
          <w:marBottom w:val="0"/>
          <w:divBdr>
            <w:top w:val="none" w:sz="0" w:space="0" w:color="auto"/>
            <w:left w:val="none" w:sz="0" w:space="0" w:color="auto"/>
            <w:bottom w:val="none" w:sz="0" w:space="0" w:color="auto"/>
            <w:right w:val="none" w:sz="0" w:space="0" w:color="auto"/>
          </w:divBdr>
        </w:div>
        <w:div w:id="714433488">
          <w:marLeft w:val="1267"/>
          <w:marRight w:val="0"/>
          <w:marTop w:val="180"/>
          <w:marBottom w:val="0"/>
          <w:divBdr>
            <w:top w:val="none" w:sz="0" w:space="0" w:color="auto"/>
            <w:left w:val="none" w:sz="0" w:space="0" w:color="auto"/>
            <w:bottom w:val="none" w:sz="0" w:space="0" w:color="auto"/>
            <w:right w:val="none" w:sz="0" w:space="0" w:color="auto"/>
          </w:divBdr>
        </w:div>
        <w:div w:id="1516387193">
          <w:marLeft w:val="432"/>
          <w:marRight w:val="0"/>
          <w:marTop w:val="240"/>
          <w:marBottom w:val="0"/>
          <w:divBdr>
            <w:top w:val="none" w:sz="0" w:space="0" w:color="auto"/>
            <w:left w:val="none" w:sz="0" w:space="0" w:color="auto"/>
            <w:bottom w:val="none" w:sz="0" w:space="0" w:color="auto"/>
            <w:right w:val="none" w:sz="0" w:space="0" w:color="auto"/>
          </w:divBdr>
        </w:div>
      </w:divsChild>
    </w:div>
    <w:div w:id="921184791">
      <w:bodyDiv w:val="1"/>
      <w:marLeft w:val="0"/>
      <w:marRight w:val="0"/>
      <w:marTop w:val="0"/>
      <w:marBottom w:val="0"/>
      <w:divBdr>
        <w:top w:val="none" w:sz="0" w:space="0" w:color="auto"/>
        <w:left w:val="none" w:sz="0" w:space="0" w:color="auto"/>
        <w:bottom w:val="none" w:sz="0" w:space="0" w:color="auto"/>
        <w:right w:val="none" w:sz="0" w:space="0" w:color="auto"/>
      </w:divBdr>
      <w:divsChild>
        <w:div w:id="1114864756">
          <w:marLeft w:val="432"/>
          <w:marRight w:val="0"/>
          <w:marTop w:val="240"/>
          <w:marBottom w:val="0"/>
          <w:divBdr>
            <w:top w:val="none" w:sz="0" w:space="0" w:color="auto"/>
            <w:left w:val="none" w:sz="0" w:space="0" w:color="auto"/>
            <w:bottom w:val="none" w:sz="0" w:space="0" w:color="auto"/>
            <w:right w:val="none" w:sz="0" w:space="0" w:color="auto"/>
          </w:divBdr>
        </w:div>
        <w:div w:id="1608197927">
          <w:marLeft w:val="1267"/>
          <w:marRight w:val="0"/>
          <w:marTop w:val="180"/>
          <w:marBottom w:val="0"/>
          <w:divBdr>
            <w:top w:val="none" w:sz="0" w:space="0" w:color="auto"/>
            <w:left w:val="none" w:sz="0" w:space="0" w:color="auto"/>
            <w:bottom w:val="none" w:sz="0" w:space="0" w:color="auto"/>
            <w:right w:val="none" w:sz="0" w:space="0" w:color="auto"/>
          </w:divBdr>
        </w:div>
        <w:div w:id="904797504">
          <w:marLeft w:val="1267"/>
          <w:marRight w:val="0"/>
          <w:marTop w:val="180"/>
          <w:marBottom w:val="0"/>
          <w:divBdr>
            <w:top w:val="none" w:sz="0" w:space="0" w:color="auto"/>
            <w:left w:val="none" w:sz="0" w:space="0" w:color="auto"/>
            <w:bottom w:val="none" w:sz="0" w:space="0" w:color="auto"/>
            <w:right w:val="none" w:sz="0" w:space="0" w:color="auto"/>
          </w:divBdr>
        </w:div>
      </w:divsChild>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35839861">
      <w:bodyDiv w:val="1"/>
      <w:marLeft w:val="0"/>
      <w:marRight w:val="0"/>
      <w:marTop w:val="0"/>
      <w:marBottom w:val="0"/>
      <w:divBdr>
        <w:top w:val="none" w:sz="0" w:space="0" w:color="auto"/>
        <w:left w:val="none" w:sz="0" w:space="0" w:color="auto"/>
        <w:bottom w:val="none" w:sz="0" w:space="0" w:color="auto"/>
        <w:right w:val="none" w:sz="0" w:space="0" w:color="auto"/>
      </w:divBdr>
      <w:divsChild>
        <w:div w:id="1962960058">
          <w:marLeft w:val="432"/>
          <w:marRight w:val="0"/>
          <w:marTop w:val="240"/>
          <w:marBottom w:val="0"/>
          <w:divBdr>
            <w:top w:val="none" w:sz="0" w:space="0" w:color="auto"/>
            <w:left w:val="none" w:sz="0" w:space="0" w:color="auto"/>
            <w:bottom w:val="none" w:sz="0" w:space="0" w:color="auto"/>
            <w:right w:val="none" w:sz="0" w:space="0" w:color="auto"/>
          </w:divBdr>
        </w:div>
        <w:div w:id="228468038">
          <w:marLeft w:val="1267"/>
          <w:marRight w:val="0"/>
          <w:marTop w:val="180"/>
          <w:marBottom w:val="0"/>
          <w:divBdr>
            <w:top w:val="none" w:sz="0" w:space="0" w:color="auto"/>
            <w:left w:val="none" w:sz="0" w:space="0" w:color="auto"/>
            <w:bottom w:val="none" w:sz="0" w:space="0" w:color="auto"/>
            <w:right w:val="none" w:sz="0" w:space="0" w:color="auto"/>
          </w:divBdr>
        </w:div>
        <w:div w:id="1342707085">
          <w:marLeft w:val="1267"/>
          <w:marRight w:val="0"/>
          <w:marTop w:val="180"/>
          <w:marBottom w:val="0"/>
          <w:divBdr>
            <w:top w:val="none" w:sz="0" w:space="0" w:color="auto"/>
            <w:left w:val="none" w:sz="0" w:space="0" w:color="auto"/>
            <w:bottom w:val="none" w:sz="0" w:space="0" w:color="auto"/>
            <w:right w:val="none" w:sz="0" w:space="0" w:color="auto"/>
          </w:divBdr>
        </w:div>
      </w:divsChild>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81125922">
      <w:bodyDiv w:val="1"/>
      <w:marLeft w:val="0"/>
      <w:marRight w:val="0"/>
      <w:marTop w:val="0"/>
      <w:marBottom w:val="0"/>
      <w:divBdr>
        <w:top w:val="none" w:sz="0" w:space="0" w:color="auto"/>
        <w:left w:val="none" w:sz="0" w:space="0" w:color="auto"/>
        <w:bottom w:val="none" w:sz="0" w:space="0" w:color="auto"/>
        <w:right w:val="none" w:sz="0" w:space="0" w:color="auto"/>
      </w:divBdr>
      <w:divsChild>
        <w:div w:id="1306859887">
          <w:marLeft w:val="432"/>
          <w:marRight w:val="0"/>
          <w:marTop w:val="240"/>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2937152">
      <w:bodyDiv w:val="1"/>
      <w:marLeft w:val="0"/>
      <w:marRight w:val="0"/>
      <w:marTop w:val="0"/>
      <w:marBottom w:val="0"/>
      <w:divBdr>
        <w:top w:val="none" w:sz="0" w:space="0" w:color="auto"/>
        <w:left w:val="none" w:sz="0" w:space="0" w:color="auto"/>
        <w:bottom w:val="none" w:sz="0" w:space="0" w:color="auto"/>
        <w:right w:val="none" w:sz="0" w:space="0" w:color="auto"/>
      </w:divBdr>
      <w:divsChild>
        <w:div w:id="2124616080">
          <w:marLeft w:val="432"/>
          <w:marRight w:val="0"/>
          <w:marTop w:val="24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61618772">
      <w:bodyDiv w:val="1"/>
      <w:marLeft w:val="0"/>
      <w:marRight w:val="0"/>
      <w:marTop w:val="0"/>
      <w:marBottom w:val="0"/>
      <w:divBdr>
        <w:top w:val="none" w:sz="0" w:space="0" w:color="auto"/>
        <w:left w:val="none" w:sz="0" w:space="0" w:color="auto"/>
        <w:bottom w:val="none" w:sz="0" w:space="0" w:color="auto"/>
        <w:right w:val="none" w:sz="0" w:space="0" w:color="auto"/>
      </w:divBdr>
      <w:divsChild>
        <w:div w:id="1521698175">
          <w:marLeft w:val="432"/>
          <w:marRight w:val="0"/>
          <w:marTop w:val="240"/>
          <w:marBottom w:val="0"/>
          <w:divBdr>
            <w:top w:val="none" w:sz="0" w:space="0" w:color="auto"/>
            <w:left w:val="none" w:sz="0" w:space="0" w:color="auto"/>
            <w:bottom w:val="none" w:sz="0" w:space="0" w:color="auto"/>
            <w:right w:val="none" w:sz="0" w:space="0" w:color="auto"/>
          </w:divBdr>
        </w:div>
        <w:div w:id="1538659254">
          <w:marLeft w:val="432"/>
          <w:marRight w:val="0"/>
          <w:marTop w:val="240"/>
          <w:marBottom w:val="0"/>
          <w:divBdr>
            <w:top w:val="none" w:sz="0" w:space="0" w:color="auto"/>
            <w:left w:val="none" w:sz="0" w:space="0" w:color="auto"/>
            <w:bottom w:val="none" w:sz="0" w:space="0" w:color="auto"/>
            <w:right w:val="none" w:sz="0" w:space="0" w:color="auto"/>
          </w:divBdr>
        </w:div>
        <w:div w:id="826634364">
          <w:marLeft w:val="432"/>
          <w:marRight w:val="0"/>
          <w:marTop w:val="24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6655737">
      <w:bodyDiv w:val="1"/>
      <w:marLeft w:val="0"/>
      <w:marRight w:val="0"/>
      <w:marTop w:val="0"/>
      <w:marBottom w:val="0"/>
      <w:divBdr>
        <w:top w:val="none" w:sz="0" w:space="0" w:color="auto"/>
        <w:left w:val="none" w:sz="0" w:space="0" w:color="auto"/>
        <w:bottom w:val="none" w:sz="0" w:space="0" w:color="auto"/>
        <w:right w:val="none" w:sz="0" w:space="0" w:color="auto"/>
      </w:divBdr>
      <w:divsChild>
        <w:div w:id="665982072">
          <w:marLeft w:val="1267"/>
          <w:marRight w:val="0"/>
          <w:marTop w:val="180"/>
          <w:marBottom w:val="0"/>
          <w:divBdr>
            <w:top w:val="none" w:sz="0" w:space="0" w:color="auto"/>
            <w:left w:val="none" w:sz="0" w:space="0" w:color="auto"/>
            <w:bottom w:val="none" w:sz="0" w:space="0" w:color="auto"/>
            <w:right w:val="none" w:sz="0" w:space="0" w:color="auto"/>
          </w:divBdr>
        </w:div>
        <w:div w:id="1547983297">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D18F9-B875-4C05-B6F4-D615C4DEA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1677</TotalTime>
  <Pages>3</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392</cp:revision>
  <cp:lastPrinted>2007-12-21T03:58:00Z</cp:lastPrinted>
  <dcterms:created xsi:type="dcterms:W3CDTF">2020-03-24T07:43:00Z</dcterms:created>
  <dcterms:modified xsi:type="dcterms:W3CDTF">2021-01-11T03:27:00Z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